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3361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11057"/>
      </w:tblGrid>
      <w:tr w:rsidR="00287618" w:rsidTr="00973E67">
        <w:tc>
          <w:tcPr>
            <w:tcW w:w="1526" w:type="dxa"/>
            <w:vAlign w:val="center"/>
          </w:tcPr>
          <w:p w:rsidR="00287618" w:rsidRPr="00D86A56" w:rsidRDefault="00287618" w:rsidP="00973E67">
            <w:pPr>
              <w:spacing w:line="0" w:lineRule="atLeast"/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D86A56">
              <w:rPr>
                <w:rFonts w:ascii="仿宋_GB2312" w:eastAsia="仿宋_GB2312" w:hAnsiTheme="majorEastAsia" w:hint="eastAsia"/>
                <w:sz w:val="32"/>
                <w:szCs w:val="32"/>
              </w:rPr>
              <w:t>行政执法</w:t>
            </w:r>
          </w:p>
          <w:p w:rsidR="00287618" w:rsidRPr="00D86A56" w:rsidRDefault="00287618" w:rsidP="00973E67">
            <w:pPr>
              <w:spacing w:line="0" w:lineRule="atLeast"/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D86A56">
              <w:rPr>
                <w:rFonts w:ascii="仿宋_GB2312" w:eastAsia="仿宋_GB2312" w:hAnsiTheme="majorEastAsia" w:hint="eastAsia"/>
                <w:sz w:val="32"/>
                <w:szCs w:val="32"/>
              </w:rPr>
              <w:t>类别</w:t>
            </w:r>
          </w:p>
        </w:tc>
        <w:tc>
          <w:tcPr>
            <w:tcW w:w="1984" w:type="dxa"/>
            <w:vAlign w:val="center"/>
          </w:tcPr>
          <w:p w:rsidR="00287618" w:rsidRPr="00D86A56" w:rsidRDefault="00287618" w:rsidP="00973E67">
            <w:pPr>
              <w:spacing w:line="0" w:lineRule="atLeast"/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D86A56">
              <w:rPr>
                <w:rFonts w:ascii="仿宋_GB2312" w:eastAsia="仿宋_GB2312" w:hAnsiTheme="majorEastAsia" w:hint="eastAsia"/>
                <w:sz w:val="32"/>
                <w:szCs w:val="32"/>
              </w:rPr>
              <w:t>行政执法</w:t>
            </w:r>
          </w:p>
          <w:p w:rsidR="00287618" w:rsidRPr="00D86A56" w:rsidRDefault="00287618" w:rsidP="00973E67">
            <w:pPr>
              <w:spacing w:line="0" w:lineRule="atLeast"/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D86A56">
              <w:rPr>
                <w:rFonts w:ascii="仿宋_GB2312" w:eastAsia="仿宋_GB2312" w:hAnsiTheme="majorEastAsia" w:hint="eastAsia"/>
                <w:sz w:val="32"/>
                <w:szCs w:val="32"/>
              </w:rPr>
              <w:t>环节</w:t>
            </w:r>
          </w:p>
        </w:tc>
        <w:tc>
          <w:tcPr>
            <w:tcW w:w="11057" w:type="dxa"/>
            <w:vAlign w:val="center"/>
          </w:tcPr>
          <w:p w:rsidR="00287618" w:rsidRPr="00D86A56" w:rsidRDefault="00287618" w:rsidP="00973E67">
            <w:pPr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D86A56">
              <w:rPr>
                <w:rFonts w:ascii="仿宋_GB2312" w:eastAsia="仿宋_GB2312" w:hAnsiTheme="majorEastAsia" w:hint="eastAsia"/>
                <w:sz w:val="32"/>
                <w:szCs w:val="32"/>
              </w:rPr>
              <w:t>告知事项</w:t>
            </w:r>
          </w:p>
        </w:tc>
      </w:tr>
      <w:tr w:rsidR="00287618" w:rsidTr="00973E67">
        <w:tc>
          <w:tcPr>
            <w:tcW w:w="1526" w:type="dxa"/>
            <w:vMerge w:val="restart"/>
            <w:vAlign w:val="center"/>
          </w:tcPr>
          <w:p w:rsidR="00287618" w:rsidRPr="00D86A56" w:rsidRDefault="00287618" w:rsidP="00973E67">
            <w:pPr>
              <w:spacing w:line="0" w:lineRule="atLeast"/>
              <w:jc w:val="center"/>
              <w:rPr>
                <w:rFonts w:ascii="仿宋_GB2312" w:eastAsia="仿宋_GB2312" w:hAnsiTheme="majorEastAsia" w:hint="eastAsia"/>
                <w:sz w:val="24"/>
                <w:szCs w:val="24"/>
              </w:rPr>
            </w:pPr>
            <w:r w:rsidRPr="00D86A56">
              <w:rPr>
                <w:rFonts w:ascii="仿宋_GB2312" w:eastAsia="仿宋_GB2312" w:hAnsiTheme="majorEastAsia" w:hint="eastAsia"/>
                <w:sz w:val="24"/>
                <w:szCs w:val="24"/>
              </w:rPr>
              <w:t>行政处罚</w:t>
            </w:r>
          </w:p>
        </w:tc>
        <w:tc>
          <w:tcPr>
            <w:tcW w:w="1984" w:type="dxa"/>
            <w:vAlign w:val="center"/>
          </w:tcPr>
          <w:p w:rsidR="00287618" w:rsidRPr="00D86A56" w:rsidRDefault="00287618" w:rsidP="00973E67">
            <w:pPr>
              <w:spacing w:line="0" w:lineRule="atLeast"/>
              <w:jc w:val="center"/>
              <w:rPr>
                <w:rFonts w:ascii="仿宋_GB2312" w:eastAsia="仿宋_GB2312" w:hAnsiTheme="majorEastAsia" w:hint="eastAsia"/>
                <w:sz w:val="24"/>
                <w:szCs w:val="24"/>
              </w:rPr>
            </w:pPr>
            <w:r w:rsidRPr="00D86A56">
              <w:rPr>
                <w:rFonts w:ascii="仿宋_GB2312" w:eastAsia="仿宋_GB2312" w:hAnsiTheme="majorEastAsia" w:hint="eastAsia"/>
                <w:sz w:val="24"/>
                <w:szCs w:val="24"/>
              </w:rPr>
              <w:t>现场检查笔录</w:t>
            </w:r>
          </w:p>
        </w:tc>
        <w:tc>
          <w:tcPr>
            <w:tcW w:w="11057" w:type="dxa"/>
          </w:tcPr>
          <w:p w:rsidR="00287618" w:rsidRPr="00D86A56" w:rsidRDefault="00287618" w:rsidP="00973E67">
            <w:pPr>
              <w:spacing w:line="0" w:lineRule="atLeast"/>
              <w:ind w:firstLineChars="200" w:firstLine="480"/>
              <w:rPr>
                <w:rFonts w:ascii="仿宋_GB2312" w:eastAsia="仿宋_GB2312" w:hAnsiTheme="majorEastAsia" w:hint="eastAsia"/>
                <w:sz w:val="24"/>
                <w:szCs w:val="24"/>
              </w:rPr>
            </w:pPr>
            <w:r w:rsidRPr="00D86A56">
              <w:rPr>
                <w:rFonts w:ascii="仿宋_GB2312" w:eastAsia="仿宋_GB2312" w:hAnsiTheme="majorEastAsia" w:hint="eastAsia"/>
                <w:sz w:val="24"/>
                <w:szCs w:val="24"/>
              </w:rPr>
              <w:t>执法人员不少于两人并出示执法证件，告知行政相对人</w:t>
            </w:r>
            <w:r w:rsidR="008D76FE" w:rsidRPr="00D86A56">
              <w:rPr>
                <w:rFonts w:ascii="仿宋_GB2312" w:eastAsia="仿宋_GB2312" w:hAnsiTheme="majorEastAsia" w:hint="eastAsia"/>
                <w:sz w:val="24"/>
                <w:szCs w:val="24"/>
              </w:rPr>
              <w:t>执法事由并</w:t>
            </w:r>
            <w:r w:rsidRPr="00D86A56">
              <w:rPr>
                <w:rFonts w:ascii="仿宋_GB2312" w:eastAsia="仿宋_GB2312" w:hAnsiTheme="majorEastAsia" w:hint="eastAsia"/>
                <w:sz w:val="24"/>
                <w:szCs w:val="24"/>
              </w:rPr>
              <w:t>有如实反映情况的义务及陈述、申辩和申请回避的权利。</w:t>
            </w:r>
          </w:p>
        </w:tc>
      </w:tr>
      <w:tr w:rsidR="00287618" w:rsidTr="00973E67">
        <w:tc>
          <w:tcPr>
            <w:tcW w:w="1526" w:type="dxa"/>
            <w:vMerge/>
            <w:vAlign w:val="center"/>
          </w:tcPr>
          <w:p w:rsidR="00287618" w:rsidRPr="00D86A56" w:rsidRDefault="00287618" w:rsidP="00973E67">
            <w:pPr>
              <w:spacing w:line="0" w:lineRule="atLeast"/>
              <w:jc w:val="center"/>
              <w:rPr>
                <w:rFonts w:ascii="仿宋_GB2312" w:eastAsia="仿宋_GB2312" w:hAnsiTheme="majorEastAsia" w:hint="eastAsia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87618" w:rsidRPr="00D86A56" w:rsidRDefault="00287618" w:rsidP="00973E67">
            <w:pPr>
              <w:spacing w:line="0" w:lineRule="atLeast"/>
              <w:jc w:val="center"/>
              <w:rPr>
                <w:rFonts w:ascii="仿宋_GB2312" w:eastAsia="仿宋_GB2312" w:hAnsiTheme="majorEastAsia" w:hint="eastAsia"/>
                <w:sz w:val="24"/>
                <w:szCs w:val="24"/>
              </w:rPr>
            </w:pPr>
            <w:r w:rsidRPr="00D86A56">
              <w:rPr>
                <w:rFonts w:ascii="仿宋_GB2312" w:eastAsia="仿宋_GB2312" w:hAnsiTheme="majorEastAsia" w:hint="eastAsia"/>
                <w:sz w:val="24"/>
                <w:szCs w:val="24"/>
              </w:rPr>
              <w:t>调查询问笔录</w:t>
            </w:r>
          </w:p>
        </w:tc>
        <w:tc>
          <w:tcPr>
            <w:tcW w:w="11057" w:type="dxa"/>
          </w:tcPr>
          <w:p w:rsidR="00287618" w:rsidRPr="00D86A56" w:rsidRDefault="00287618" w:rsidP="00973E67">
            <w:pPr>
              <w:spacing w:line="0" w:lineRule="atLeast"/>
              <w:ind w:firstLineChars="200" w:firstLine="480"/>
              <w:rPr>
                <w:rFonts w:ascii="仿宋_GB2312" w:eastAsia="仿宋_GB2312" w:hAnsiTheme="majorEastAsia" w:hint="eastAsia"/>
                <w:sz w:val="24"/>
                <w:szCs w:val="24"/>
              </w:rPr>
            </w:pPr>
            <w:r w:rsidRPr="00D86A56">
              <w:rPr>
                <w:rFonts w:ascii="仿宋_GB2312" w:eastAsia="仿宋_GB2312" w:hAnsiTheme="majorEastAsia" w:hint="eastAsia"/>
                <w:sz w:val="24"/>
                <w:szCs w:val="24"/>
              </w:rPr>
              <w:t>执法人员不少于两人并出示执法证件，告知行政相对人</w:t>
            </w:r>
            <w:r w:rsidR="008D76FE" w:rsidRPr="00D86A56">
              <w:rPr>
                <w:rFonts w:ascii="仿宋_GB2312" w:eastAsia="仿宋_GB2312" w:hAnsiTheme="majorEastAsia" w:hint="eastAsia"/>
                <w:sz w:val="24"/>
                <w:szCs w:val="24"/>
              </w:rPr>
              <w:t>事由依据及</w:t>
            </w:r>
            <w:r w:rsidRPr="00D86A5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如调查询问的执法人员少于两人或与执法证件不符，有权拒绝接受调查询问；在调查询问前，如执法人员与行政相对人或者本案有利害关系，有权申请回避；在调查询问中，与本案无关的问题，有权拒绝回答。同时，有如实回答并协助调查的义务。如作伪证、提供虚假证据或隐匿相关证据，将承担相应的法律责任。</w:t>
            </w:r>
          </w:p>
        </w:tc>
      </w:tr>
      <w:tr w:rsidR="00287618" w:rsidTr="00973E67">
        <w:tc>
          <w:tcPr>
            <w:tcW w:w="1526" w:type="dxa"/>
            <w:vMerge/>
            <w:vAlign w:val="center"/>
          </w:tcPr>
          <w:p w:rsidR="00287618" w:rsidRPr="00D86A56" w:rsidRDefault="00287618" w:rsidP="00973E67">
            <w:pPr>
              <w:spacing w:line="0" w:lineRule="atLeast"/>
              <w:jc w:val="center"/>
              <w:rPr>
                <w:rFonts w:ascii="仿宋_GB2312" w:eastAsia="仿宋_GB2312" w:hAnsiTheme="majorEastAsia" w:hint="eastAsia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87618" w:rsidRPr="00D86A56" w:rsidRDefault="00287618" w:rsidP="00973E67">
            <w:pPr>
              <w:spacing w:line="0" w:lineRule="atLeast"/>
              <w:jc w:val="center"/>
              <w:rPr>
                <w:rFonts w:ascii="仿宋_GB2312" w:eastAsia="仿宋_GB2312" w:hAnsiTheme="majorEastAsia" w:hint="eastAsia"/>
                <w:sz w:val="24"/>
                <w:szCs w:val="24"/>
              </w:rPr>
            </w:pPr>
            <w:r w:rsidRPr="00D86A56">
              <w:rPr>
                <w:rFonts w:ascii="仿宋_GB2312" w:eastAsia="仿宋_GB2312" w:hAnsiTheme="majorEastAsia" w:hint="eastAsia"/>
                <w:sz w:val="24"/>
                <w:szCs w:val="24"/>
              </w:rPr>
              <w:t>行政处罚告知书</w:t>
            </w:r>
          </w:p>
        </w:tc>
        <w:tc>
          <w:tcPr>
            <w:tcW w:w="11057" w:type="dxa"/>
          </w:tcPr>
          <w:p w:rsidR="00287618" w:rsidRPr="00D86A56" w:rsidRDefault="00287618" w:rsidP="00973E67">
            <w:pPr>
              <w:adjustRightInd w:val="0"/>
              <w:snapToGrid w:val="0"/>
              <w:spacing w:line="0" w:lineRule="atLeast"/>
              <w:ind w:firstLineChars="200" w:firstLine="480"/>
              <w:rPr>
                <w:rFonts w:ascii="仿宋_GB2312" w:eastAsia="仿宋_GB2312" w:hAnsiTheme="majorEastAsia" w:hint="eastAsia"/>
                <w:sz w:val="24"/>
                <w:szCs w:val="24"/>
              </w:rPr>
            </w:pPr>
            <w:r w:rsidRPr="00D86A56">
              <w:rPr>
                <w:rFonts w:ascii="仿宋_GB2312" w:eastAsia="仿宋_GB2312" w:hAnsi="宋体" w:cs="Times New Roman" w:hint="eastAsia"/>
                <w:sz w:val="24"/>
                <w:szCs w:val="24"/>
              </w:rPr>
              <w:t>告知行政相对人违法事实</w:t>
            </w:r>
            <w:r w:rsidR="008D76FE" w:rsidRPr="00D86A56">
              <w:rPr>
                <w:rFonts w:ascii="仿宋_GB2312" w:eastAsia="仿宋_GB2312" w:hAnsi="宋体" w:cs="Times New Roman" w:hint="eastAsia"/>
                <w:sz w:val="24"/>
                <w:szCs w:val="24"/>
              </w:rPr>
              <w:t>依据及</w:t>
            </w:r>
            <w:proofErr w:type="gramStart"/>
            <w:r w:rsidRPr="00D86A56">
              <w:rPr>
                <w:rFonts w:ascii="仿宋_GB2312" w:eastAsia="仿宋_GB2312" w:hAnsi="宋体" w:cs="Times New Roman" w:hint="eastAsia"/>
                <w:sz w:val="24"/>
                <w:szCs w:val="24"/>
              </w:rPr>
              <w:t>拟处罚</w:t>
            </w:r>
            <w:proofErr w:type="gramEnd"/>
            <w:r w:rsidRPr="00D86A56">
              <w:rPr>
                <w:rFonts w:ascii="仿宋_GB2312" w:eastAsia="仿宋_GB2312" w:hAnsi="宋体" w:cs="Times New Roman" w:hint="eastAsia"/>
                <w:sz w:val="24"/>
                <w:szCs w:val="24"/>
              </w:rPr>
              <w:t>决定</w:t>
            </w:r>
            <w:r w:rsidR="008D76FE" w:rsidRPr="00D86A56">
              <w:rPr>
                <w:rFonts w:ascii="仿宋_GB2312" w:eastAsia="仿宋_GB2312" w:hAnsi="宋体" w:cs="Times New Roman" w:hint="eastAsia"/>
                <w:sz w:val="24"/>
                <w:szCs w:val="24"/>
              </w:rPr>
              <w:t>内容</w:t>
            </w:r>
            <w:r w:rsidRPr="00D86A56">
              <w:rPr>
                <w:rFonts w:ascii="仿宋_GB2312" w:eastAsia="仿宋_GB2312" w:hAnsi="宋体" w:cs="Times New Roman" w:hint="eastAsia"/>
                <w:sz w:val="24"/>
                <w:szCs w:val="24"/>
              </w:rPr>
              <w:t>，</w:t>
            </w:r>
            <w:r w:rsidR="008D76FE" w:rsidRPr="00D86A56"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并告知其</w:t>
            </w:r>
            <w:r w:rsidRPr="00D86A56">
              <w:rPr>
                <w:rFonts w:ascii="仿宋_GB2312" w:eastAsia="仿宋_GB2312" w:hAnsi="宋体" w:cs="Times New Roman" w:hint="eastAsia"/>
                <w:sz w:val="24"/>
                <w:szCs w:val="24"/>
              </w:rPr>
              <w:t>如不服</w:t>
            </w:r>
            <w:proofErr w:type="gramStart"/>
            <w:r w:rsidRPr="00D86A56">
              <w:rPr>
                <w:rFonts w:ascii="仿宋_GB2312" w:eastAsia="仿宋_GB2312" w:hAnsi="宋体" w:cs="Times New Roman" w:hint="eastAsia"/>
                <w:sz w:val="24"/>
                <w:szCs w:val="24"/>
              </w:rPr>
              <w:t>拟处罚</w:t>
            </w:r>
            <w:proofErr w:type="gramEnd"/>
            <w:r w:rsidRPr="00D86A56">
              <w:rPr>
                <w:rFonts w:ascii="仿宋_GB2312" w:eastAsia="仿宋_GB2312" w:hAnsi="宋体" w:cs="Times New Roman" w:hint="eastAsia"/>
                <w:sz w:val="24"/>
                <w:szCs w:val="24"/>
              </w:rPr>
              <w:t>决定，可在收到告知书后向本机关提出陈述和申辩，本机关将在三日后</w:t>
            </w:r>
            <w:proofErr w:type="gramStart"/>
            <w:r w:rsidRPr="00D86A56">
              <w:rPr>
                <w:rFonts w:ascii="仿宋_GB2312" w:eastAsia="仿宋_GB2312" w:hAnsi="宋体" w:cs="Times New Roman" w:hint="eastAsia"/>
                <w:sz w:val="24"/>
                <w:szCs w:val="24"/>
              </w:rPr>
              <w:t>作出</w:t>
            </w:r>
            <w:proofErr w:type="gramEnd"/>
            <w:r w:rsidRPr="00D86A56">
              <w:rPr>
                <w:rFonts w:ascii="仿宋_GB2312" w:eastAsia="仿宋_GB2312" w:hAnsi="宋体" w:cs="Times New Roman" w:hint="eastAsia"/>
                <w:sz w:val="24"/>
                <w:szCs w:val="24"/>
              </w:rPr>
              <w:t>行政处罚。符合听证条件的，应告知</w:t>
            </w:r>
            <w:r w:rsidRPr="00D86A56">
              <w:rPr>
                <w:rFonts w:ascii="仿宋_GB2312" w:eastAsia="仿宋_GB2312" w:hAnsi="宋体" w:cs="Times New Roman" w:hint="eastAsia"/>
                <w:bCs/>
                <w:color w:val="000000"/>
                <w:sz w:val="24"/>
                <w:szCs w:val="24"/>
              </w:rPr>
              <w:t>有要求听证的权利。如要求听证，应当在收到告知书之日起三日内向本机关提出，逾期视为放弃听证权利。并告知</w:t>
            </w:r>
            <w:r w:rsidRPr="00D86A56">
              <w:rPr>
                <w:rFonts w:ascii="仿宋_GB2312" w:eastAsia="仿宋_GB2312" w:hAnsi="宋体" w:cs="Times New Roman" w:hint="eastAsia"/>
                <w:sz w:val="24"/>
                <w:szCs w:val="24"/>
              </w:rPr>
              <w:t>联系地址、联系人和联系电话。</w:t>
            </w:r>
          </w:p>
        </w:tc>
      </w:tr>
      <w:tr w:rsidR="00287618" w:rsidTr="00973E67">
        <w:tc>
          <w:tcPr>
            <w:tcW w:w="1526" w:type="dxa"/>
            <w:vMerge/>
            <w:vAlign w:val="center"/>
          </w:tcPr>
          <w:p w:rsidR="00287618" w:rsidRPr="00D86A56" w:rsidRDefault="00287618" w:rsidP="00973E67">
            <w:pPr>
              <w:spacing w:line="0" w:lineRule="atLeast"/>
              <w:jc w:val="center"/>
              <w:rPr>
                <w:rFonts w:ascii="仿宋_GB2312" w:eastAsia="仿宋_GB2312" w:hAnsiTheme="majorEastAsia" w:hint="eastAsia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87618" w:rsidRPr="00D86A56" w:rsidRDefault="00287618" w:rsidP="00973E67">
            <w:pPr>
              <w:spacing w:line="0" w:lineRule="atLeast"/>
              <w:jc w:val="center"/>
              <w:rPr>
                <w:rFonts w:ascii="仿宋_GB2312" w:eastAsia="仿宋_GB2312" w:hAnsiTheme="majorEastAsia" w:hint="eastAsia"/>
                <w:sz w:val="24"/>
                <w:szCs w:val="24"/>
              </w:rPr>
            </w:pPr>
            <w:r w:rsidRPr="00D86A56">
              <w:rPr>
                <w:rFonts w:ascii="仿宋_GB2312" w:eastAsia="仿宋_GB2312" w:hAnsiTheme="majorEastAsia" w:hint="eastAsia"/>
                <w:sz w:val="24"/>
                <w:szCs w:val="24"/>
              </w:rPr>
              <w:t>行政处罚决定书</w:t>
            </w:r>
          </w:p>
        </w:tc>
        <w:tc>
          <w:tcPr>
            <w:tcW w:w="11057" w:type="dxa"/>
          </w:tcPr>
          <w:p w:rsidR="00287618" w:rsidRPr="00D86A56" w:rsidRDefault="00287618" w:rsidP="00973E67">
            <w:pPr>
              <w:adjustRightInd w:val="0"/>
              <w:snapToGrid w:val="0"/>
              <w:spacing w:line="0" w:lineRule="atLeast"/>
              <w:ind w:rightChars="-37" w:right="-78" w:firstLineChars="200" w:firstLine="480"/>
              <w:rPr>
                <w:rFonts w:ascii="仿宋_GB2312" w:eastAsia="仿宋_GB2312" w:hAnsi="宋体" w:cs="Times New Roman" w:hint="eastAsia"/>
                <w:bCs/>
                <w:color w:val="000000"/>
                <w:sz w:val="24"/>
                <w:szCs w:val="24"/>
              </w:rPr>
            </w:pPr>
            <w:r w:rsidRPr="00D86A56"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告知行政相对人</w:t>
            </w:r>
            <w:r w:rsidR="008D76FE" w:rsidRPr="00D86A56"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违法事实依据及处罚决定内容，并告知其</w:t>
            </w:r>
            <w:r w:rsidRPr="00D86A56"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应当自收到本决定书之日起十五日内，到</w:t>
            </w:r>
            <w:r w:rsidRPr="00D86A56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广东发展银行鹤山支行</w:t>
            </w:r>
            <w:r w:rsidRPr="00D86A56"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银行缴纳罚款。</w:t>
            </w:r>
            <w:r w:rsidRPr="00D86A5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zh-CN"/>
              </w:rPr>
              <w:t>逾期不缴纳罚款的，依据《行政处罚法》第五十一条第一项的规定，本机关可每日按罚款数额的百分之三加处罚款。</w:t>
            </w:r>
          </w:p>
          <w:p w:rsidR="00287618" w:rsidRPr="00D86A56" w:rsidRDefault="00287618" w:rsidP="00973E67">
            <w:pPr>
              <w:adjustRightInd w:val="0"/>
              <w:snapToGrid w:val="0"/>
              <w:spacing w:line="0" w:lineRule="atLeast"/>
              <w:ind w:leftChars="-38" w:left="-80" w:rightChars="-37" w:right="-78" w:firstLineChars="200" w:firstLine="480"/>
              <w:rPr>
                <w:rFonts w:ascii="仿宋_GB2312" w:eastAsia="仿宋_GB2312" w:hAnsi="宋体" w:cs="Times New Roman" w:hint="eastAsia"/>
                <w:bCs/>
                <w:color w:val="000000"/>
                <w:sz w:val="24"/>
                <w:szCs w:val="24"/>
              </w:rPr>
            </w:pPr>
            <w:r w:rsidRPr="00D86A56"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如对处罚决定不</w:t>
            </w:r>
            <w:bookmarkStart w:id="0" w:name="_GoBack"/>
            <w:bookmarkEnd w:id="0"/>
            <w:r w:rsidRPr="00D86A56"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服，可在收到决定书之日起六十日内向</w:t>
            </w:r>
            <w:r w:rsidRPr="00D86A56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鹤山市人民政府</w:t>
            </w:r>
            <w:r w:rsidRPr="00D86A56">
              <w:rPr>
                <w:rFonts w:ascii="仿宋_GB2312" w:eastAsia="仿宋_GB2312" w:hAnsi="宋体" w:cs="Times New Roman" w:hint="eastAsia"/>
                <w:bCs/>
                <w:color w:val="000000"/>
                <w:sz w:val="24"/>
                <w:szCs w:val="24"/>
              </w:rPr>
              <w:t>或</w:t>
            </w:r>
            <w:r w:rsidRPr="00D86A56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江门市文化广电新闻出版局</w:t>
            </w:r>
            <w:r w:rsidRPr="00D86A56"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申请行政复议，也可在收到本决定书之日起六个月内直接向</w:t>
            </w:r>
            <w:r w:rsidRPr="00D86A56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江门市江海区</w:t>
            </w:r>
            <w:r w:rsidRPr="00D86A56"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人民法院提起行政诉讼。行政复议或行政诉讼期间本处罚决定不停止执行。</w:t>
            </w:r>
          </w:p>
          <w:p w:rsidR="00287618" w:rsidRPr="00D86A56" w:rsidRDefault="00287618" w:rsidP="00973E67">
            <w:pPr>
              <w:spacing w:line="0" w:lineRule="atLeast"/>
              <w:ind w:leftChars="-38" w:left="-80" w:rightChars="-37" w:right="-78" w:firstLineChars="200" w:firstLine="480"/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</w:pPr>
            <w:r w:rsidRPr="00D86A56"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逾期不申请行政复议或者提起行政诉讼，又不履行本处罚决定，经催告后仍未履行义务的，依据</w:t>
            </w:r>
            <w:r w:rsidRPr="00D86A5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val="zh-CN"/>
              </w:rPr>
              <w:t>《行政处罚法》第五十一条第三项</w:t>
            </w:r>
            <w:r w:rsidRPr="00D86A56"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的规定，本机关可申请人民法院强制执行。</w:t>
            </w:r>
          </w:p>
        </w:tc>
      </w:tr>
    </w:tbl>
    <w:p w:rsidR="0089128F" w:rsidRPr="00D86A56" w:rsidRDefault="00973E67" w:rsidP="00973E67">
      <w:pPr>
        <w:jc w:val="left"/>
        <w:rPr>
          <w:rFonts w:asciiTheme="majorEastAsia" w:eastAsiaTheme="majorEastAsia" w:hAnsiTheme="majorEastAsia"/>
          <w:sz w:val="36"/>
          <w:szCs w:val="36"/>
        </w:rPr>
      </w:pPr>
      <w:r w:rsidRPr="00D86A56">
        <w:rPr>
          <w:rFonts w:asciiTheme="majorEastAsia" w:eastAsiaTheme="majorEastAsia" w:hAnsiTheme="majorEastAsia" w:hint="eastAsia"/>
          <w:sz w:val="36"/>
          <w:szCs w:val="36"/>
        </w:rPr>
        <w:t>附件5：</w:t>
      </w:r>
    </w:p>
    <w:p w:rsidR="00973E67" w:rsidRPr="00D86A56" w:rsidRDefault="00973E67" w:rsidP="00973E67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D86A56">
        <w:rPr>
          <w:rFonts w:asciiTheme="majorEastAsia" w:eastAsiaTheme="majorEastAsia" w:hAnsiTheme="majorEastAsia" w:hint="eastAsia"/>
          <w:sz w:val="36"/>
          <w:szCs w:val="36"/>
        </w:rPr>
        <w:t>监督信息（行政相对人依法享有的权利、救济途径、方式和期限）和当事人权利义务</w:t>
      </w:r>
    </w:p>
    <w:sectPr w:rsidR="00973E67" w:rsidRPr="00D86A56" w:rsidSect="00287618">
      <w:pgSz w:w="16838" w:h="11906" w:orient="landscape"/>
      <w:pgMar w:top="1797" w:right="1134" w:bottom="179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4B4" w:rsidRDefault="00BA04B4" w:rsidP="008D76FE">
      <w:r>
        <w:separator/>
      </w:r>
    </w:p>
  </w:endnote>
  <w:endnote w:type="continuationSeparator" w:id="0">
    <w:p w:rsidR="00BA04B4" w:rsidRDefault="00BA04B4" w:rsidP="008D7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4B4" w:rsidRDefault="00BA04B4" w:rsidP="008D76FE">
      <w:r>
        <w:separator/>
      </w:r>
    </w:p>
  </w:footnote>
  <w:footnote w:type="continuationSeparator" w:id="0">
    <w:p w:rsidR="00BA04B4" w:rsidRDefault="00BA04B4" w:rsidP="008D76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618"/>
    <w:rsid w:val="000E0FB6"/>
    <w:rsid w:val="001930DA"/>
    <w:rsid w:val="00287618"/>
    <w:rsid w:val="008140F0"/>
    <w:rsid w:val="0089128F"/>
    <w:rsid w:val="008D76FE"/>
    <w:rsid w:val="00973E67"/>
    <w:rsid w:val="00BA04B4"/>
    <w:rsid w:val="00D8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6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6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D76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D76F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D76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D76F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6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6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D76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D76F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D76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D76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661</Characters>
  <Application>Microsoft Office Word</Application>
  <DocSecurity>0</DocSecurity>
  <Lines>5</Lines>
  <Paragraphs>1</Paragraphs>
  <ScaleCrop>false</ScaleCrop>
  <Company>JS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李启生</cp:lastModifiedBy>
  <cp:revision>4</cp:revision>
  <dcterms:created xsi:type="dcterms:W3CDTF">2018-11-01T03:44:00Z</dcterms:created>
  <dcterms:modified xsi:type="dcterms:W3CDTF">2018-11-27T07:04:00Z</dcterms:modified>
</cp:coreProperties>
</file>