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9518ED3">
      <w:pPr>
        <w:jc w:val="center"/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方正大标宋简体" w:hAnsi="方正大标宋简体" w:eastAsia="方正大标宋简体" w:cs="方正大标宋简体"/>
          <w:color w:val="FF0000"/>
          <w:spacing w:val="17"/>
          <w:sz w:val="88"/>
          <w:szCs w:val="88"/>
        </w:rPr>
        <w:t>广 东 省 商 务 厅</w:t>
      </w:r>
      <w:r>
        <w:rPr>
          <w:rFonts w:hint="eastAsia" w:ascii="仿宋_GB2312" w:hAnsi="仿宋_GB2312" w:eastAsia="仿宋_GB2312" w:cs="仿宋_GB2312"/>
          <w:sz w:val="32"/>
          <w:szCs w:val="32"/>
        </w:rPr>
        <w:pict>
          <v:line id="直线 9" o:spid="_x0000_s2050" o:spt="20" style="position:absolute;left:0pt;margin-top:151.95pt;height:0.05pt;width:470.55pt;mso-position-horizontal:center;mso-position-vertical-relative:page;z-index:251661312;mso-width-relative:page;mso-height-relative:page;" filled="f" stroked="t" coordsize="21600,21600">
            <v:path arrowok="t"/>
            <v:fill on="f" focussize="0,0"/>
            <v:stroke weight="2.83456692913386pt" color="#FF0000"/>
            <v:imagedata o:title=""/>
            <o:lock v:ext="edit" aspectratio="f"/>
          </v:line>
        </w:pict>
      </w:r>
      <w:r>
        <w:rPr>
          <w:rFonts w:hint="eastAsia" w:ascii="仿宋_GB2312" w:hAnsi="仿宋_GB2312" w:eastAsia="仿宋_GB2312" w:cs="仿宋_GB2312"/>
          <w:sz w:val="32"/>
          <w:szCs w:val="32"/>
        </w:rPr>
        <w:pict>
          <v:line id="直线 8" o:spid="_x0000_s2051" o:spt="20" style="position:absolute;left:0pt;margin-top:156.45pt;height:0.05pt;width:470.55pt;mso-position-horizontal:center;mso-position-vertical-relative:page;z-index:251662336;mso-width-relative:page;mso-height-relative:page;" filled="f" stroked="t" coordsize="21600,21600">
            <v:path arrowok="t"/>
            <v:fill on="f" focussize="0,0"/>
            <v:stroke weight="0.708582677165354pt" color="#FF0000"/>
            <v:imagedata o:title=""/>
            <o:lock v:ext="edit" aspectratio="f"/>
          </v:line>
        </w:pict>
      </w:r>
      <w:r>
        <w:rPr>
          <w:rFonts w:hint="eastAsia" w:ascii="仿宋_GB2312" w:hAnsi="仿宋_GB2312" w:eastAsia="仿宋_GB2312" w:cs="仿宋_GB2312"/>
          <w:sz w:val="32"/>
          <w:szCs w:val="32"/>
        </w:rPr>
        <w:pict>
          <v:line id="直线 7" o:spid="_x0000_s2052" o:spt="20" style="position:absolute;left:0pt;margin-top:782.75pt;height:0.05pt;width:470.55pt;mso-position-horizontal:center;mso-position-vertical-relative:page;z-index:251660288;mso-width-relative:page;mso-height-relative:page;" filled="f" stroked="t" coordsize="21600,21600">
            <v:path arrowok="t"/>
            <v:fill on="f" focussize="0,0"/>
            <v:stroke weight="0.708582677165354pt" color="#FF0000"/>
            <v:imagedata o:title=""/>
            <o:lock v:ext="edit" aspectratio="f"/>
          </v:line>
        </w:pict>
      </w:r>
      <w:r>
        <w:rPr>
          <w:rFonts w:hint="eastAsia" w:ascii="仿宋_GB2312" w:hAnsi="仿宋_GB2312" w:eastAsia="仿宋_GB2312" w:cs="仿宋_GB2312"/>
          <w:sz w:val="32"/>
          <w:szCs w:val="32"/>
        </w:rPr>
        <w:pict>
          <v:line id="直线 6" o:spid="_x0000_s2053" o:spt="20" style="position:absolute;left:0pt;margin-top:787.25pt;height:0.05pt;width:470.55pt;mso-position-horizontal:center;mso-position-vertical-relative:page;z-index:251659264;mso-width-relative:page;mso-height-relative:page;" filled="f" stroked="t" coordsize="21600,21600">
            <v:path arrowok="t"/>
            <v:fill on="f" focussize="0,0"/>
            <v:stroke weight="2.83456692913386pt" color="#FF0000"/>
            <v:imagedata o:title=""/>
            <o:lock v:ext="edit" aspectratio="f"/>
          </v:line>
        </w:pic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</w:t>
      </w:r>
      <w:r>
        <w:rPr>
          <w:rFonts w:hint="eastAsia" w:ascii="Times New Roman" w:hAnsi="Times New Roman" w:eastAsia="仿宋_GB2312"/>
          <w:sz w:val="32"/>
          <w:szCs w:val="32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 w:bidi="ar"/>
        </w:rPr>
        <w:t xml:space="preserve">   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 w:bidi="ar"/>
        </w:rPr>
        <w:t xml:space="preserve">              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 w:bidi="ar"/>
        </w:rPr>
        <w:t xml:space="preserve"> </w:t>
      </w:r>
    </w:p>
    <w:p w14:paraId="5B52EEC7">
      <w:pPr>
        <w:pStyle w:val="13"/>
        <w:widowControl/>
        <w:spacing w:before="0" w:beforeAutospacing="0" w:after="0" w:afterAutospacing="0" w:line="600" w:lineRule="exact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粤商务贸函〔2025〕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285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4B5F9615">
      <w:pPr>
        <w:pStyle w:val="13"/>
        <w:widowControl/>
        <w:spacing w:before="313" w:beforeLines="100" w:beforeAutospacing="0" w:after="0" w:afterAutospacing="0" w:line="600" w:lineRule="exact"/>
        <w:jc w:val="center"/>
        <w:rPr>
          <w:rFonts w:hint="eastAsia" w:ascii="方正小标宋简体" w:hAnsi="方正小标宋简体" w:eastAsia="方正小标宋简体" w:cs="方正小标宋简体"/>
          <w:spacing w:val="-11"/>
          <w:sz w:val="44"/>
          <w:szCs w:val="44"/>
        </w:rPr>
      </w:pPr>
    </w:p>
    <w:p w14:paraId="045686C3">
      <w:pPr>
        <w:pStyle w:val="13"/>
        <w:widowControl/>
        <w:spacing w:before="0" w:beforeAutospacing="0" w:after="0" w:afterAutospacing="0" w:line="600" w:lineRule="exact"/>
        <w:jc w:val="center"/>
        <w:rPr>
          <w:rFonts w:hint="eastAsia" w:ascii="方正大标宋简体" w:hAnsi="方正小标宋简体" w:eastAsia="方正大标宋简体" w:cs="方正小标宋简体"/>
          <w:spacing w:val="-11"/>
          <w:sz w:val="44"/>
          <w:szCs w:val="44"/>
        </w:rPr>
      </w:pPr>
      <w:r>
        <w:rPr>
          <w:rFonts w:hint="eastAsia" w:ascii="方正大标宋简体" w:hAnsi="方正小标宋简体" w:eastAsia="方正大标宋简体" w:cs="方正小标宋简体"/>
          <w:spacing w:val="-11"/>
          <w:sz w:val="44"/>
          <w:szCs w:val="44"/>
        </w:rPr>
        <w:t>广东省商务厅关于2026业务年度开拓</w:t>
      </w:r>
    </w:p>
    <w:p w14:paraId="7C551777">
      <w:pPr>
        <w:pStyle w:val="13"/>
        <w:widowControl/>
        <w:spacing w:before="0" w:beforeAutospacing="0" w:after="0" w:afterAutospacing="0" w:line="600" w:lineRule="exact"/>
        <w:jc w:val="center"/>
        <w:rPr>
          <w:rFonts w:hint="eastAsia" w:ascii="方正大标宋简体" w:eastAsia="方正大标宋简体"/>
          <w:spacing w:val="-11"/>
          <w:sz w:val="44"/>
          <w:szCs w:val="24"/>
        </w:rPr>
      </w:pPr>
      <w:r>
        <w:rPr>
          <w:rFonts w:hint="eastAsia" w:ascii="方正大标宋简体" w:hAnsi="方正小标宋简体" w:eastAsia="方正大标宋简体" w:cs="方正小标宋简体"/>
          <w:spacing w:val="-11"/>
          <w:sz w:val="44"/>
          <w:szCs w:val="44"/>
        </w:rPr>
        <w:t>国际市场项目入库申报的通知</w:t>
      </w:r>
    </w:p>
    <w:p w14:paraId="67E99378">
      <w:pPr>
        <w:spacing w:line="600" w:lineRule="exact"/>
        <w:rPr>
          <w:rFonts w:hint="eastAsia" w:ascii="方正小标宋简体" w:hAnsi="黑体" w:eastAsia="方正小标宋简体"/>
          <w:sz w:val="44"/>
          <w:szCs w:val="24"/>
        </w:rPr>
      </w:pPr>
    </w:p>
    <w:p w14:paraId="605C3D7B">
      <w:pPr>
        <w:widowControl/>
        <w:spacing w:line="600" w:lineRule="exact"/>
        <w:rPr>
          <w:rFonts w:hint="eastAsia" w:ascii="仿宋_GB2312" w:eastAsia="仿宋_GB2312"/>
          <w:sz w:val="32"/>
          <w:szCs w:val="24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各地级以上市商务主管部门，横琴粤澳深度合作区执委会经济发展局，各有关申报主体及参展企业：</w:t>
      </w:r>
    </w:p>
    <w:p w14:paraId="07C86B39">
      <w:pPr>
        <w:pStyle w:val="4"/>
        <w:spacing w:after="0"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落实“粤贸全球”计划，进一步发挥资金引导作用，支持我省外贸企业出海抓订单、拓市场，现就2026业务年度开拓国际市场项目入库申报有关事项通知如下。</w:t>
      </w:r>
    </w:p>
    <w:p w14:paraId="06D9DA63">
      <w:pPr>
        <w:pStyle w:val="4"/>
        <w:spacing w:after="0" w:line="60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一、支持内容</w:t>
      </w:r>
    </w:p>
    <w:p w14:paraId="0E66C8C4">
      <w:pPr>
        <w:spacing w:line="600" w:lineRule="exact"/>
        <w:ind w:firstLine="640"/>
        <w:rPr>
          <w:rFonts w:hint="eastAsia" w:ascii="仿宋_GB2312" w:eastAsia="仿宋_GB2312" w:cs="Times New Roman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（一）支持对象。</w:t>
      </w:r>
      <w:r>
        <w:rPr>
          <w:rFonts w:hint="eastAsia" w:ascii="仿宋_GB2312" w:eastAsia="仿宋_GB2312"/>
          <w:sz w:val="32"/>
          <w:szCs w:val="24"/>
        </w:rPr>
        <w:t>在广东省内（不含深圳，下同）注册经营</w:t>
      </w:r>
      <w:r>
        <w:rPr>
          <w:rFonts w:hint="eastAsia" w:ascii="仿宋_GB2312" w:eastAsia="仿宋_GB2312" w:cs="Times New Roman"/>
          <w:sz w:val="32"/>
          <w:szCs w:val="24"/>
        </w:rPr>
        <w:t>且申报项目举办前一年内有进出口实绩的外贸企业</w:t>
      </w:r>
      <w:r>
        <w:rPr>
          <w:rFonts w:hint="eastAsia" w:ascii="仿宋_GB2312" w:eastAsia="仿宋_GB2312" w:cs="Times New Roman"/>
          <w:sz w:val="32"/>
          <w:szCs w:val="24"/>
          <w:lang w:eastAsia="zh-CN"/>
        </w:rPr>
        <w:t>（</w:t>
      </w:r>
      <w:r>
        <w:rPr>
          <w:rFonts w:hint="eastAsia" w:ascii="仿宋_GB2312" w:eastAsia="仿宋_GB2312" w:cs="Times New Roman"/>
          <w:sz w:val="32"/>
          <w:szCs w:val="24"/>
        </w:rPr>
        <w:t>指</w:t>
      </w:r>
      <w:r>
        <w:rPr>
          <w:rFonts w:hint="eastAsia" w:ascii="仿宋_GB2312" w:eastAsia="仿宋_GB2312" w:cs="Times New Roman"/>
          <w:sz w:val="32"/>
          <w:szCs w:val="32"/>
        </w:rPr>
        <w:t>以发货人/收货人报关进出口，或以生产销售单位/消费使用单位报关进出口且发货人/收货人为我省企业的外贸企业）。</w:t>
      </w:r>
      <w:r>
        <w:rPr>
          <w:rFonts w:hint="default"/>
          <w:sz w:val="21"/>
          <w:szCs w:val="24"/>
        </w:rPr>
        <w:pict>
          <v:line id="_x0000_s2054" o:spid="_x0000_s2054" o:spt="20" style="position:absolute;left:0pt;margin-top:787.25pt;height:0.05pt;width:470.55pt;mso-position-horizontal:center;mso-position-vertical-relative:page;z-index:251663360;mso-width-relative:page;mso-height-relative:page;" filled="f" stroked="t" coordsize="21600,21600">
            <v:path arrowok="t"/>
            <v:fill on="f" focussize="0,0"/>
            <v:stroke weight="2.83456692913386pt" color="#FF0000"/>
            <v:imagedata o:title=""/>
            <o:lock v:ext="edit" aspectratio="f"/>
          </v:line>
        </w:pict>
      </w:r>
      <w:r>
        <w:rPr>
          <w:rFonts w:hint="default"/>
          <w:sz w:val="21"/>
          <w:szCs w:val="24"/>
        </w:rPr>
        <w:pict>
          <v:line id="_x0000_s2055" o:spid="_x0000_s2055" o:spt="20" style="position:absolute;left:0pt;margin-top:782.75pt;height:0.05pt;width:470.55pt;mso-position-horizontal:center;mso-position-vertical-relative:page;z-index:251664384;mso-width-relative:page;mso-height-relative:page;" filled="f" stroked="t" coordsize="21600,21600">
            <v:path arrowok="t"/>
            <v:fill on="f" focussize="0,0"/>
            <v:stroke weight="0.708582677165354pt" color="#FF0000"/>
            <v:imagedata o:title=""/>
            <o:lock v:ext="edit" aspectratio="f"/>
          </v:line>
        </w:pict>
      </w:r>
    </w:p>
    <w:p w14:paraId="2C32EB21">
      <w:pPr>
        <w:spacing w:line="600" w:lineRule="exact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（二）支持时间。</w:t>
      </w:r>
      <w:r>
        <w:rPr>
          <w:rFonts w:hint="eastAsia" w:ascii="仿宋_GB2312" w:hAnsi="仿宋_GB2312" w:eastAsia="仿宋_GB2312" w:cs="仿宋_GB2312"/>
          <w:sz w:val="32"/>
          <w:szCs w:val="32"/>
        </w:rPr>
        <w:t>2026年1月1日至12月31日。</w:t>
      </w:r>
    </w:p>
    <w:p w14:paraId="610617C2">
      <w:pPr>
        <w:widowControl/>
        <w:spacing w:line="600" w:lineRule="exact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（三）支持范围和标准。</w:t>
      </w:r>
      <w:r>
        <w:rPr>
          <w:rFonts w:hint="eastAsia" w:ascii="仿宋_GB2312" w:hAnsi="仿宋_GB2312" w:eastAsia="仿宋_GB2312" w:cs="仿宋_GB2312"/>
          <w:sz w:val="32"/>
          <w:szCs w:val="32"/>
        </w:rPr>
        <w:t>企业参加《2026年“粤贸全球”广东商品境外展览平台展会目录》中的展会（下称“粤贸全球”展会，见附件1），按单个标准展位（9</w:t>
      </w:r>
      <w:r>
        <w:rPr>
          <w:rFonts w:hint="eastAsia" w:ascii="仿宋_GB2312" w:hAnsi="Arial" w:eastAsia="仿宋_GB2312" w:cs="Arial"/>
          <w:sz w:val="32"/>
          <w:szCs w:val="32"/>
        </w:rPr>
        <w:t>㎡</w:t>
      </w:r>
      <w:r>
        <w:rPr>
          <w:rFonts w:hint="eastAsia" w:ascii="仿宋_GB2312" w:hAnsi="仿宋_GB2312" w:eastAsia="仿宋_GB2312" w:cs="仿宋_GB2312"/>
          <w:sz w:val="32"/>
          <w:szCs w:val="32"/>
        </w:rPr>
        <w:t>）展位费不超过80%的比例、最高不超过3万元的标准给予支持，每家企业同一展会最多支持2个标准展位，年度支持单家企业参加“粤贸全球”展会不超过5个，不同国家和地区支持标准见附件2。</w:t>
      </w:r>
    </w:p>
    <w:p w14:paraId="003FE82E">
      <w:pPr>
        <w:spacing w:line="60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二、申报要求</w:t>
      </w:r>
    </w:p>
    <w:p w14:paraId="27C0BED1">
      <w:pPr>
        <w:pStyle w:val="4"/>
        <w:spacing w:after="0" w:line="600" w:lineRule="exact"/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（一）申报主体。</w:t>
      </w:r>
    </w:p>
    <w:p w14:paraId="414ABD21">
      <w:pPr>
        <w:pStyle w:val="4"/>
        <w:spacing w:after="0"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1.经我厅备案的“粤贸全球”展会组展单位（网址链接：https://ymqq.singlewindow.gd.cn/exhibition）。</w:t>
      </w:r>
    </w:p>
    <w:p w14:paraId="74C401C0">
      <w:pPr>
        <w:pStyle w:val="4"/>
        <w:spacing w:after="0"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2.我厅委托代收资料机构（仅服务自行参展企业，QQ服务群：1029846488）。</w:t>
      </w:r>
    </w:p>
    <w:p w14:paraId="285EA7A6">
      <w:pPr>
        <w:pStyle w:val="4"/>
        <w:spacing w:after="0"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自行参展企业指直接与境外展会主办方签约参展的企业。</w:t>
      </w:r>
    </w:p>
    <w:p w14:paraId="7807728B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（二）申报材料。</w:t>
      </w:r>
    </w:p>
    <w:p w14:paraId="1945D92A">
      <w:pPr>
        <w:widowControl/>
        <w:shd w:val="clear" w:color="auto" w:fill="FFFFFF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1.申报主体需提供的材料</w:t>
      </w:r>
    </w:p>
    <w:p w14:paraId="596C01A1">
      <w:pPr>
        <w:widowControl/>
        <w:shd w:val="clear" w:color="auto" w:fill="FFFFFF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（1）《202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业务年度开拓国际市场项目入库申报表》（附件3）。</w:t>
      </w:r>
    </w:p>
    <w:p w14:paraId="31B57AC9">
      <w:pPr>
        <w:widowControl/>
        <w:shd w:val="clear" w:color="auto" w:fill="FFFFFF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（2）申报主体营业执照。</w:t>
      </w:r>
    </w:p>
    <w:p w14:paraId="0C8E372C">
      <w:pPr>
        <w:widowControl/>
        <w:shd w:val="clear" w:color="auto" w:fill="FFFFFF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（3）参展企业情况汇总表（见附件4）。</w:t>
      </w:r>
    </w:p>
    <w:p w14:paraId="47C26363">
      <w:pPr>
        <w:pStyle w:val="4"/>
        <w:tabs>
          <w:tab w:val="left" w:pos="562"/>
          <w:tab w:val="left" w:pos="3372"/>
          <w:tab w:val="left" w:pos="3653"/>
        </w:tabs>
        <w:spacing w:after="0"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（4）展会会刊（或参展企业名录）、网址及平面图（代收资料机构无需提供）。 </w:t>
      </w:r>
    </w:p>
    <w:p w14:paraId="3283EEFB">
      <w:pPr>
        <w:pStyle w:val="4"/>
        <w:tabs>
          <w:tab w:val="left" w:pos="562"/>
          <w:tab w:val="left" w:pos="3372"/>
          <w:tab w:val="left" w:pos="3653"/>
        </w:tabs>
        <w:spacing w:after="0"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（5）展会举办期间现场视频（代收资料机构无需提供）。</w:t>
      </w:r>
    </w:p>
    <w:p w14:paraId="544F69DF">
      <w:pPr>
        <w:pStyle w:val="4"/>
        <w:tabs>
          <w:tab w:val="left" w:pos="562"/>
          <w:tab w:val="left" w:pos="3372"/>
          <w:tab w:val="left" w:pos="3653"/>
        </w:tabs>
        <w:spacing w:after="0"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（6）参展企业申报材料。   </w:t>
      </w:r>
    </w:p>
    <w:p w14:paraId="7D606507">
      <w:pPr>
        <w:pStyle w:val="4"/>
        <w:tabs>
          <w:tab w:val="left" w:pos="562"/>
          <w:tab w:val="left" w:pos="3372"/>
          <w:tab w:val="left" w:pos="3653"/>
        </w:tabs>
        <w:spacing w:after="0"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2.参展企业需提供的材料</w:t>
      </w:r>
    </w:p>
    <w:p w14:paraId="1511728C">
      <w:pPr>
        <w:widowControl/>
        <w:shd w:val="clear" w:color="auto" w:fill="FFFFFF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（1）《202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业务年度开拓国际市场项目入库申报表》（附件5）。</w:t>
      </w:r>
    </w:p>
    <w:p w14:paraId="71914A15">
      <w:pPr>
        <w:widowControl/>
        <w:shd w:val="clear" w:color="auto" w:fill="FFFFFF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（2）参展企业情况表（附件4）。</w:t>
      </w:r>
    </w:p>
    <w:p w14:paraId="6E43E3DB">
      <w:pPr>
        <w:widowControl/>
        <w:shd w:val="clear" w:color="auto" w:fill="FFFFFF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（3）参展企业营业执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照及报关单据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报关日期需在申报项目举办前一年内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 w14:paraId="2CCB814E">
      <w:pPr>
        <w:widowControl/>
        <w:shd w:val="clear" w:color="auto" w:fill="FFFFFF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（4）与组展单位签订的合同（注明展位数量和展位编号）。自行参展企业提供与境外展会主办方签订的合同。</w:t>
      </w:r>
    </w:p>
    <w:p w14:paraId="643B3DE6">
      <w:pPr>
        <w:widowControl/>
        <w:shd w:val="clear" w:color="auto" w:fill="FFFFFF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（5）展位费银行付款凭证，或外汇认购展位的银行付汇凭证，以及展位费发票。</w:t>
      </w:r>
    </w:p>
    <w:p w14:paraId="0437A201">
      <w:pPr>
        <w:pStyle w:val="5"/>
        <w:spacing w:before="0" w:line="600" w:lineRule="exact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 xml:space="preserve">    （6）展会主办方发布的参展企业名录及平面图（仅提供本企业所在页）。</w:t>
      </w:r>
    </w:p>
    <w:p w14:paraId="55D6F64B">
      <w:pPr>
        <w:pStyle w:val="4"/>
        <w:tabs>
          <w:tab w:val="left" w:pos="562"/>
          <w:tab w:val="left" w:pos="3372"/>
          <w:tab w:val="left" w:pos="3653"/>
        </w:tabs>
        <w:spacing w:after="0"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（7）参展人员信息，包括身份证、参展前3个月在参展企业的社保缴纳记录。如参展人员为法人或股东，提供法人或股东证明材料。</w:t>
      </w:r>
    </w:p>
    <w:p w14:paraId="3327A431">
      <w:pPr>
        <w:pStyle w:val="4"/>
        <w:tabs>
          <w:tab w:val="left" w:pos="562"/>
          <w:tab w:val="left" w:pos="3372"/>
          <w:tab w:val="left" w:pos="3653"/>
        </w:tabs>
        <w:spacing w:after="0"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8）参展人员护照首页或通行证（正、反面）、境外展会举办地的出境和入境记录页、我国出境和入境记录页、签证页等。如电子通关，请提交自行打印的出入境记录凭证。免签国家无签证页及出入境盖章的请提供相关佐证材料。未从展会主办地直接出入境的，请提供往返出入境地与展会主办地的证明材料。</w:t>
      </w:r>
    </w:p>
    <w:p w14:paraId="0B0AE5A3">
      <w:pPr>
        <w:adjustRightInd w:val="0"/>
        <w:snapToGrid w:val="0"/>
        <w:spacing w:line="60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9）展会现场拍摄的展位照片及展位全景视频。照片需包含参展企业名称和展位号信息（如展位照片为企业商标名称，需提供商标注册文件等证明材料）；全景视频需在展会举办期间录制、时长60秒以上，包含展位楣板信息（双开、三开展位需包含正面及所有侧面楣板）、展位号、展品、参展人员、展位周边等情况。</w:t>
      </w:r>
    </w:p>
    <w:p w14:paraId="2B3331DD">
      <w:pPr>
        <w:widowControl/>
        <w:shd w:val="clear" w:color="auto" w:fill="FFFFFF"/>
        <w:spacing w:line="60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（10）商务部门要求提供的其它材料。</w:t>
      </w:r>
    </w:p>
    <w:p w14:paraId="16EAC69F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上述材料涉及外文的，需提供中文翻译件。外币费用支出时已折算人民币的，以折算的人民币金额为依据；未折算的外币费用支出按 2026年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日中国人民银行人民币汇率中间价折算。</w:t>
      </w:r>
    </w:p>
    <w:p w14:paraId="2FCA2CD1">
      <w:pPr>
        <w:spacing w:line="600" w:lineRule="exact"/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（三）申报程序及申报时间。</w:t>
      </w:r>
    </w:p>
    <w:p w14:paraId="0375643B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申报主体和参展企业需上传上述材料至“粤贸全球”综合服务平台，完成线上申报。下载打印PDF申报文件按“一展一册”装订（附件6），按要求加盖公章与视频材料（按“附件1展会号+企业名称”命名存于U盘）提交至相应单位。</w:t>
      </w:r>
    </w:p>
    <w:p w14:paraId="257E08A0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1.申报主体于展会结束后30个工作日内将申报资料提交至审核单位。</w:t>
      </w:r>
    </w:p>
    <w:p w14:paraId="1E7318B1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2.自行参展企业于展会结束后20个工作日内将申报资料提交至代收资料机构，其它参展企业提交至对应申报主体。</w:t>
      </w:r>
    </w:p>
    <w:p w14:paraId="76E7A4AC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已结束展会自本通知印发之日起算，逾期视为放弃申报。</w:t>
      </w:r>
    </w:p>
    <w:p w14:paraId="71BA2841">
      <w:pPr>
        <w:pStyle w:val="4"/>
        <w:numPr>
          <w:ilvl w:val="0"/>
          <w:numId w:val="2"/>
        </w:numPr>
        <w:spacing w:after="0" w:line="600" w:lineRule="exact"/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联系方式：</w:t>
      </w:r>
    </w:p>
    <w:p w14:paraId="3C662A4B">
      <w:pPr>
        <w:pStyle w:val="4"/>
        <w:numPr>
          <w:ilvl w:val="0"/>
          <w:numId w:val="0"/>
        </w:numPr>
        <w:spacing w:after="0" w:line="600" w:lineRule="exact"/>
        <w:ind w:firstLine="640" w:firstLineChars="200"/>
        <w:rPr>
          <w:rFonts w:hint="eastAsia" w:ascii="楷体_GB2312" w:hAnsi="楷体_GB2312" w:eastAsia="仿宋_GB2312" w:cs="楷体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政策咨询</w:t>
      </w:r>
      <w:r>
        <w:rPr>
          <w:rFonts w:hint="eastAsia" w:ascii="仿宋_GB2312" w:hAnsi="仿宋_GB2312" w:eastAsia="仿宋_GB2312" w:cs="仿宋_GB2312"/>
          <w:sz w:val="32"/>
          <w:szCs w:val="32"/>
        </w:rPr>
        <w:t>电话：18102626713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18102658963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0B3592B">
      <w:pPr>
        <w:pStyle w:val="4"/>
        <w:numPr>
          <w:ilvl w:val="0"/>
          <w:numId w:val="0"/>
        </w:numPr>
        <w:spacing w:after="0"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审核单位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联系人</w:t>
      </w:r>
      <w:r>
        <w:rPr>
          <w:rFonts w:hint="eastAsia" w:ascii="仿宋_GB2312" w:hAnsi="仿宋_GB2312" w:eastAsia="仿宋_GB2312" w:cs="仿宋_GB2312"/>
          <w:sz w:val="32"/>
          <w:szCs w:val="32"/>
        </w:rPr>
        <w:t>：李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先生，</w:t>
      </w:r>
      <w:r>
        <w:rPr>
          <w:rFonts w:hint="eastAsia" w:ascii="仿宋_GB2312" w:hAnsi="仿宋_GB2312" w:eastAsia="仿宋_GB2312" w:cs="仿宋_GB2312"/>
          <w:sz w:val="32"/>
          <w:szCs w:val="32"/>
        </w:rPr>
        <w:t>18588604844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</w:p>
    <w:p w14:paraId="440371FD">
      <w:pPr>
        <w:pStyle w:val="4"/>
        <w:numPr>
          <w:ilvl w:val="0"/>
          <w:numId w:val="0"/>
        </w:numPr>
        <w:spacing w:after="0"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地址：广州市天河区天河路242号1910房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7303F337">
      <w:pPr>
        <w:pStyle w:val="4"/>
        <w:numPr>
          <w:ilvl w:val="0"/>
          <w:numId w:val="0"/>
        </w:numPr>
        <w:spacing w:after="0"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代收资料机构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联系人：胡先生，13368052457，</w:t>
      </w:r>
    </w:p>
    <w:p w14:paraId="344EB7AE">
      <w:pPr>
        <w:pStyle w:val="4"/>
        <w:spacing w:after="0" w:line="600" w:lineRule="exact"/>
        <w:ind w:left="638" w:leftChars="304" w:firstLine="0" w:firstLineChars="0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地址：广州市天河区天河路242号1909房。</w:t>
      </w:r>
    </w:p>
    <w:p w14:paraId="4A6B5FD1">
      <w:pPr>
        <w:widowControl/>
        <w:shd w:val="clear" w:color="auto" w:fill="FFFFFF"/>
        <w:spacing w:line="600" w:lineRule="exact"/>
        <w:ind w:firstLine="640" w:firstLineChars="200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三、其它要求</w:t>
      </w:r>
    </w:p>
    <w:p w14:paraId="5E148960">
      <w:pPr>
        <w:pStyle w:val="14"/>
        <w:spacing w:line="600" w:lineRule="exact"/>
        <w:ind w:firstLine="640" w:firstLineChars="0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（一）申报主体及参展企业应对申报材料真实性、完整性、准确性、合法性负责，不得伪造材料、虚假申报。如有造假、虚报等行为，一经发现将依法依规处理，取消申报资格，并列入“粤贸全球”黑名单。</w:t>
      </w:r>
    </w:p>
    <w:p w14:paraId="2F607F41">
      <w:pPr>
        <w:pStyle w:val="14"/>
        <w:spacing w:line="600" w:lineRule="exact"/>
        <w:ind w:firstLine="640" w:firstLineChars="0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（二）申报主体和参展企业应积极配合商务、财政、纪检、审计等部门对资金申报项目的监督管理。</w:t>
      </w:r>
    </w:p>
    <w:p w14:paraId="2E0697A3">
      <w:pPr>
        <w:pStyle w:val="14"/>
        <w:spacing w:line="600" w:lineRule="exact"/>
        <w:ind w:firstLine="640" w:firstLineChars="0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（三）申报主体需按要求在银行开设专用监管账户，用于接收和分拨支持资金。</w:t>
      </w:r>
    </w:p>
    <w:p w14:paraId="13CD0945">
      <w:pPr>
        <w:pStyle w:val="14"/>
        <w:spacing w:line="600" w:lineRule="exact"/>
        <w:ind w:firstLine="640" w:firstLineChars="0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（四）资金使用管理要求。资金使用除不得违反《外经贸发展专项资金管理办法》（财建〔2022〕3号）第十一条规定外，还不得用于以下方面：</w:t>
      </w:r>
    </w:p>
    <w:p w14:paraId="670FAEF2">
      <w:pPr>
        <w:pStyle w:val="14"/>
        <w:spacing w:line="600" w:lineRule="exact"/>
        <w:ind w:firstLine="640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1.不得支持无办公场所、无工作人员、无服务实体经营活动的空壳企业。</w:t>
      </w:r>
      <w:bookmarkStart w:id="0" w:name="_GoBack"/>
      <w:bookmarkEnd w:id="0"/>
    </w:p>
    <w:p w14:paraId="274D9F85">
      <w:pPr>
        <w:pStyle w:val="14"/>
        <w:spacing w:line="600" w:lineRule="exact"/>
        <w:ind w:firstLine="640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2.不得支持近三年被“信用中国（广东）”平台列入严重失信主体名单，或被审计部门定性存在违法违规行为且尚未完成整改，或拖欠应缴还财政资金的企业。</w:t>
      </w:r>
    </w:p>
    <w:p w14:paraId="4D1E8339">
      <w:pPr>
        <w:pStyle w:val="14"/>
        <w:spacing w:line="600" w:lineRule="exact"/>
        <w:ind w:firstLine="640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3.不得支持因安全生产事故、违反安全生产法律法规，被县级以上地方应急管理部门列入严重失信主体名单的企业。</w:t>
      </w:r>
    </w:p>
    <w:p w14:paraId="5789DDAF">
      <w:pPr>
        <w:pStyle w:val="14"/>
        <w:spacing w:line="600" w:lineRule="exact"/>
        <w:ind w:firstLine="640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4.不得支持已获商务领域中央或省级资金支持的项目。</w:t>
      </w:r>
    </w:p>
    <w:p w14:paraId="5C1E2A0C">
      <w:pPr>
        <w:pStyle w:val="14"/>
        <w:spacing w:line="600" w:lineRule="exact"/>
        <w:ind w:firstLine="640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5.不得支持含有其他违反相关规定的支出。</w:t>
      </w:r>
    </w:p>
    <w:p w14:paraId="71AA737E">
      <w:pPr>
        <w:pStyle w:val="4"/>
        <w:spacing w:after="0"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专此通知。</w:t>
      </w:r>
    </w:p>
    <w:p w14:paraId="5FDDC45C">
      <w:pPr>
        <w:pStyle w:val="14"/>
        <w:spacing w:line="600" w:lineRule="exact"/>
        <w:ind w:firstLine="72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6091DE6">
      <w:pPr>
        <w:pStyle w:val="14"/>
        <w:spacing w:line="600" w:lineRule="exact"/>
        <w:ind w:firstLine="72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30B040E">
      <w:pPr>
        <w:spacing w:line="600" w:lineRule="exact"/>
        <w:ind w:hanging="1920" w:hangingChars="6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/>
          <w:sz w:val="32"/>
          <w:szCs w:val="24"/>
        </w:rPr>
        <w:t>　　</w:t>
      </w:r>
      <w:r>
        <w:rPr>
          <w:rFonts w:hint="eastAsia" w:ascii="仿宋_GB2312" w:hAnsi="Times New Roman" w:eastAsia="仿宋_GB2312"/>
          <w:sz w:val="32"/>
          <w:szCs w:val="24"/>
        </w:rPr>
        <w:t>附件：</w:t>
      </w:r>
      <w:r>
        <w:rPr>
          <w:rFonts w:hint="eastAsia" w:ascii="仿宋_GB2312" w:hAnsi="仿宋_GB2312" w:eastAsia="仿宋_GB2312" w:cs="仿宋_GB2312"/>
          <w:sz w:val="32"/>
          <w:szCs w:val="32"/>
        </w:rPr>
        <w:t>1.2026年“粤贸全球”广东商品境外展览平台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展会目录</w:t>
      </w:r>
    </w:p>
    <w:p w14:paraId="74C2042F">
      <w:pPr>
        <w:pStyle w:val="13"/>
        <w:spacing w:before="0" w:beforeAutospacing="0" w:after="0" w:afterAutospacing="0" w:line="600" w:lineRule="exact"/>
        <w:ind w:hanging="1920" w:hangingChars="6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2.2026年“粤贸全球”展会展位费支持标准</w:t>
      </w:r>
    </w:p>
    <w:p w14:paraId="42093083">
      <w:pPr>
        <w:pStyle w:val="4"/>
        <w:tabs>
          <w:tab w:val="left" w:pos="562"/>
          <w:tab w:val="left" w:pos="3372"/>
          <w:tab w:val="left" w:pos="3653"/>
        </w:tabs>
        <w:spacing w:after="0" w:line="600" w:lineRule="exact"/>
        <w:ind w:hanging="1920" w:hangingChars="6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3.2026业务年度开拓国际市场项目入库申报表（申报主体填报）</w:t>
      </w:r>
    </w:p>
    <w:p w14:paraId="3DB022BE">
      <w:pPr>
        <w:pStyle w:val="4"/>
        <w:tabs>
          <w:tab w:val="left" w:pos="562"/>
          <w:tab w:val="left" w:pos="3372"/>
          <w:tab w:val="left" w:pos="3653"/>
        </w:tabs>
        <w:spacing w:after="0" w:line="600" w:lineRule="exact"/>
        <w:ind w:hangingChars="4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4.参展企业情况汇总表</w:t>
      </w:r>
    </w:p>
    <w:p w14:paraId="7C399B16">
      <w:pPr>
        <w:pStyle w:val="4"/>
        <w:tabs>
          <w:tab w:val="left" w:pos="562"/>
          <w:tab w:val="left" w:pos="3372"/>
          <w:tab w:val="left" w:pos="3653"/>
        </w:tabs>
        <w:spacing w:line="600" w:lineRule="exact"/>
        <w:ind w:hangingChars="6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5.2026业务年度开拓国际市场项目入库申报表(参展企业填报）</w:t>
      </w:r>
    </w:p>
    <w:p w14:paraId="7FB55B5A">
      <w:pPr>
        <w:pStyle w:val="13"/>
        <w:spacing w:before="0" w:beforeAutospacing="0" w:after="0" w:afterAutospacing="0" w:line="600" w:lineRule="exact"/>
        <w:ind w:hanging="1600" w:hangingChars="5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6.申报材料装订标准</w:t>
      </w:r>
    </w:p>
    <w:p w14:paraId="0FDD80A1">
      <w:pPr>
        <w:spacing w:beforeLines="0" w:afterLines="0" w:line="600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92007A6">
      <w:pPr>
        <w:spacing w:beforeLines="0" w:afterLines="0" w:line="600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</w:t>
      </w:r>
    </w:p>
    <w:p w14:paraId="30C05742">
      <w:pPr>
        <w:spacing w:beforeLines="0" w:afterLines="0" w:line="600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</w:t>
      </w:r>
    </w:p>
    <w:p w14:paraId="18A214A2">
      <w:pPr>
        <w:spacing w:beforeLines="0" w:afterLines="0" w:line="600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　　　　　　　　　　　　　　广东省商务厅                                     </w:t>
      </w:r>
    </w:p>
    <w:p w14:paraId="7D512716">
      <w:pPr>
        <w:spacing w:beforeLines="0" w:afterLines="0" w:line="600" w:lineRule="exact"/>
        <w:ind w:firstLine="5440" w:firstLineChars="17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2025年12月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25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 w14:paraId="4F6F6570">
      <w:pPr>
        <w:pStyle w:val="4"/>
        <w:spacing w:after="0" w:line="600" w:lineRule="exact"/>
      </w:pPr>
    </w:p>
    <w:p w14:paraId="08D5B8FB"/>
    <w:p w14:paraId="323B6026">
      <w:pPr>
        <w:rPr>
          <w:rFonts w:ascii="Times New Roman" w:hAnsi="Times New Roman"/>
        </w:rPr>
      </w:pPr>
    </w:p>
    <w:p w14:paraId="248C30E2">
      <w:pPr>
        <w:pStyle w:val="4"/>
      </w:pPr>
    </w:p>
    <w:p w14:paraId="75A1D6F8">
      <w:pPr>
        <w:rPr>
          <w:rFonts w:ascii="Times New Roman" w:hAnsi="Times New Roman"/>
        </w:rPr>
      </w:pPr>
    </w:p>
    <w:p w14:paraId="1D15CBC9">
      <w:pPr>
        <w:pStyle w:val="5"/>
        <w:rPr>
          <w:rFonts w:hint="eastAsia"/>
        </w:rPr>
      </w:pPr>
    </w:p>
    <w:p w14:paraId="211EDBB9">
      <w:pPr>
        <w:pStyle w:val="5"/>
        <w:rPr>
          <w:rFonts w:hint="eastAsia"/>
        </w:rPr>
      </w:pPr>
    </w:p>
    <w:p w14:paraId="663EAAD2">
      <w:pPr>
        <w:pStyle w:val="5"/>
        <w:rPr>
          <w:rFonts w:hint="eastAsia"/>
        </w:rPr>
      </w:pPr>
    </w:p>
    <w:p w14:paraId="5CFCBDC6">
      <w:pPr>
        <w:pStyle w:val="5"/>
        <w:rPr>
          <w:rFonts w:hint="eastAsia"/>
        </w:rPr>
      </w:pPr>
    </w:p>
    <w:p w14:paraId="171CE315">
      <w:pPr>
        <w:pStyle w:val="5"/>
        <w:rPr>
          <w:rFonts w:hint="eastAsia"/>
        </w:rPr>
      </w:pPr>
    </w:p>
    <w:p w14:paraId="675B4058">
      <w:pPr>
        <w:pStyle w:val="5"/>
        <w:rPr>
          <w:rFonts w:hint="eastAsia"/>
        </w:rPr>
      </w:pPr>
    </w:p>
    <w:p w14:paraId="528A240F">
      <w:pPr>
        <w:pStyle w:val="5"/>
        <w:rPr>
          <w:rFonts w:hint="eastAsia"/>
        </w:rPr>
      </w:pPr>
    </w:p>
    <w:p w14:paraId="7C543985">
      <w:pPr>
        <w:rPr>
          <w:rFonts w:hint="eastAsia"/>
        </w:rPr>
      </w:pPr>
    </w:p>
    <w:p w14:paraId="6E614968">
      <w:pPr>
        <w:pStyle w:val="7"/>
        <w:pBdr>
          <w:top w:val="single" w:color="auto" w:sz="4" w:space="0"/>
          <w:bottom w:val="single" w:color="auto" w:sz="4" w:space="0"/>
        </w:pBdr>
        <w:adjustRightInd w:val="0"/>
        <w:snapToGrid w:val="0"/>
        <w:spacing w:line="500" w:lineRule="atLeast"/>
        <w:ind w:firstLine="160" w:firstLineChars="50"/>
        <w:rPr>
          <w:rFonts w:hint="eastAsia" w:ascii="仿宋_GB2312" w:hAnsi="仿宋_GB2312" w:eastAsia="仿宋_GB2312" w:cs="仿宋_GB2312"/>
          <w:sz w:val="32"/>
          <w:szCs w:val="32"/>
          <w:lang w:val="e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广东省商务厅办公室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26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>日印发</w:t>
      </w:r>
    </w:p>
    <w:tbl>
      <w:tblPr>
        <w:tblStyle w:val="15"/>
        <w:tblW w:w="9660" w:type="dxa"/>
        <w:tblInd w:w="-31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60"/>
      </w:tblGrid>
      <w:tr w14:paraId="7B4569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82" w:hRule="atLeast"/>
        </w:trPr>
        <w:tc>
          <w:tcPr>
            <w:tcW w:w="96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6C8F7F">
            <w:pPr>
              <w:pStyle w:val="13"/>
              <w:spacing w:before="240" w:afterAutospacing="1"/>
              <w:jc w:val="both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color w:val="000000"/>
                <w:kern w:val="2"/>
                <w:sz w:val="32"/>
                <w:szCs w:val="32"/>
                <w:lang w:val="en-US" w:eastAsia="zh-CN" w:bidi="ar"/>
              </w:rPr>
              <w:t xml:space="preserve">附件1 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 </w:t>
            </w:r>
          </w:p>
          <w:p w14:paraId="7DBBA47C">
            <w:pPr>
              <w:pStyle w:val="13"/>
              <w:spacing w:before="240" w:afterAutospacing="1"/>
              <w:jc w:val="both"/>
              <w:rPr>
                <w:rFonts w:hint="eastAsia" w:ascii="黑体" w:hAnsi="宋体" w:eastAsia="黑体" w:cs="黑体"/>
                <w:color w:val="000000"/>
                <w:kern w:val="2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eastAsia" w:ascii="黑体" w:hAnsi="宋体" w:eastAsia="黑体" w:cs="黑体"/>
                <w:color w:val="000000"/>
                <w:kern w:val="2"/>
                <w:sz w:val="32"/>
                <w:szCs w:val="32"/>
                <w:lang w:val="en-US" w:eastAsia="zh-CN" w:bidi="ar"/>
              </w:rPr>
              <w:fldChar w:fldCharType="begin"/>
            </w:r>
            <w:r>
              <w:rPr>
                <w:rFonts w:hint="eastAsia" w:ascii="黑体" w:hAnsi="宋体" w:eastAsia="黑体" w:cs="黑体"/>
                <w:color w:val="000000"/>
                <w:kern w:val="2"/>
                <w:sz w:val="32"/>
                <w:szCs w:val="32"/>
                <w:lang w:val="en-US" w:eastAsia="zh-CN" w:bidi="ar"/>
              </w:rPr>
              <w:instrText xml:space="preserve"> HYPERLINK "https://ymqq.singlewindow.gd.cn/exhibition" </w:instrText>
            </w:r>
            <w:r>
              <w:rPr>
                <w:rFonts w:hint="eastAsia" w:ascii="黑体" w:hAnsi="宋体" w:eastAsia="黑体" w:cs="黑体"/>
                <w:color w:val="000000"/>
                <w:kern w:val="2"/>
                <w:sz w:val="32"/>
                <w:szCs w:val="32"/>
                <w:lang w:val="en-US" w:eastAsia="zh-CN" w:bidi="ar"/>
              </w:rPr>
              <w:fldChar w:fldCharType="separate"/>
            </w:r>
            <w:r>
              <w:rPr>
                <w:rFonts w:hint="eastAsia" w:ascii="黑体" w:hAnsi="宋体" w:eastAsia="黑体" w:cs="黑体"/>
                <w:color w:val="000000"/>
                <w:kern w:val="2"/>
                <w:sz w:val="32"/>
                <w:szCs w:val="32"/>
                <w:lang w:val="en-US" w:eastAsia="zh-CN" w:bidi="ar"/>
              </w:rPr>
              <w:t>https://ymqq.singlewindow.gd.cn/exhibition</w:t>
            </w:r>
            <w:r>
              <w:rPr>
                <w:rFonts w:hint="eastAsia" w:ascii="黑体" w:hAnsi="宋体" w:eastAsia="黑体" w:cs="黑体"/>
                <w:color w:val="000000"/>
                <w:kern w:val="2"/>
                <w:sz w:val="32"/>
                <w:szCs w:val="32"/>
                <w:lang w:val="en-US" w:eastAsia="zh-CN" w:bidi="ar"/>
              </w:rPr>
              <w:fldChar w:fldCharType="end"/>
            </w:r>
            <w:r>
              <w:rPr>
                <w:rFonts w:hint="eastAsia" w:ascii="黑体" w:hAnsi="宋体" w:eastAsia="黑体" w:cs="黑体"/>
                <w:color w:val="000000"/>
                <w:kern w:val="2"/>
                <w:sz w:val="32"/>
                <w:szCs w:val="32"/>
                <w:lang w:val="en-US" w:eastAsia="zh-CN" w:bidi="ar"/>
              </w:rPr>
              <w:t xml:space="preserve">   </w:t>
            </w:r>
          </w:p>
        </w:tc>
      </w:tr>
    </w:tbl>
    <w:p w14:paraId="1481DB3E">
      <w:r>
        <w:br w:type="page"/>
      </w:r>
    </w:p>
    <w:tbl>
      <w:tblPr>
        <w:tblStyle w:val="15"/>
        <w:tblW w:w="9660" w:type="dxa"/>
        <w:tblInd w:w="-31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0"/>
        <w:gridCol w:w="1740"/>
        <w:gridCol w:w="975"/>
        <w:gridCol w:w="1500"/>
        <w:gridCol w:w="645"/>
        <w:gridCol w:w="1410"/>
        <w:gridCol w:w="1095"/>
        <w:gridCol w:w="1605"/>
      </w:tblGrid>
      <w:tr w14:paraId="036611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82" w:hRule="atLeast"/>
        </w:trPr>
        <w:tc>
          <w:tcPr>
            <w:tcW w:w="9660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208F8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/>
              <w:ind w:left="0" w:right="0"/>
              <w:jc w:val="left"/>
              <w:rPr>
                <w:rFonts w:hint="eastAsia" w:ascii="黑体" w:hAnsi="宋体" w:eastAsia="黑体" w:cs="黑体"/>
                <w:color w:val="000000"/>
                <w:kern w:val="2"/>
                <w:sz w:val="32"/>
                <w:szCs w:val="32"/>
              </w:rPr>
            </w:pPr>
            <w:r>
              <w:rPr>
                <w:rFonts w:hint="eastAsia" w:ascii="黑体" w:hAnsi="宋体" w:eastAsia="黑体" w:cs="黑体"/>
                <w:color w:val="000000"/>
                <w:kern w:val="2"/>
                <w:sz w:val="32"/>
                <w:szCs w:val="32"/>
                <w:lang w:val="en-US" w:eastAsia="zh-CN" w:bidi="ar"/>
              </w:rPr>
              <w:t>附件2</w:t>
            </w:r>
          </w:p>
        </w:tc>
      </w:tr>
      <w:tr w14:paraId="171FEB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82" w:hRule="atLeast"/>
        </w:trPr>
        <w:tc>
          <w:tcPr>
            <w:tcW w:w="9660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E2C346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36"/>
                <w:szCs w:val="36"/>
                <w:lang w:val="en-US" w:eastAsia="zh-CN" w:bidi="ar"/>
              </w:rPr>
              <w:t>2026年“粤贸全球”展会展位费支持标准</w:t>
            </w:r>
          </w:p>
        </w:tc>
      </w:tr>
      <w:tr w14:paraId="35C264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90" w:hRule="atLeast"/>
        </w:trPr>
        <w:tc>
          <w:tcPr>
            <w:tcW w:w="9660" w:type="dxa"/>
            <w:gridSpan w:val="8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top"/>
          </w:tcPr>
          <w:p w14:paraId="4E4F2E89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  <w:t>金额单位：元</w:t>
            </w:r>
          </w:p>
        </w:tc>
      </w:tr>
      <w:tr w14:paraId="769BA9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191" w:hRule="atLeast"/>
        </w:trPr>
        <w:tc>
          <w:tcPr>
            <w:tcW w:w="690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B0C1C9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740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DDDBD37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4"/>
                <w:szCs w:val="24"/>
                <w:lang w:val="en-US" w:eastAsia="zh-CN" w:bidi="ar"/>
              </w:rPr>
              <w:t>国别</w:t>
            </w:r>
          </w:p>
        </w:tc>
        <w:tc>
          <w:tcPr>
            <w:tcW w:w="975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1FD8F7C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4"/>
                <w:szCs w:val="24"/>
                <w:lang w:val="en-US" w:eastAsia="zh-CN" w:bidi="ar"/>
              </w:rPr>
              <w:t>最高支持比例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BE5D83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4"/>
                <w:szCs w:val="24"/>
                <w:lang w:val="en-US" w:eastAsia="zh-CN" w:bidi="ar"/>
              </w:rPr>
              <w:t>单企单展最高支持金额</w:t>
            </w:r>
          </w:p>
        </w:tc>
        <w:tc>
          <w:tcPr>
            <w:tcW w:w="645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FD83E11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410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C2EA33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4"/>
                <w:szCs w:val="24"/>
                <w:lang w:val="en-US" w:eastAsia="zh-CN" w:bidi="ar"/>
              </w:rPr>
              <w:t>国别</w:t>
            </w:r>
          </w:p>
        </w:tc>
        <w:tc>
          <w:tcPr>
            <w:tcW w:w="1095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EFC9A7A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4"/>
                <w:szCs w:val="24"/>
                <w:lang w:val="en-US" w:eastAsia="zh-CN" w:bidi="ar"/>
              </w:rPr>
              <w:t>最高支持比例</w:t>
            </w:r>
          </w:p>
        </w:tc>
        <w:tc>
          <w:tcPr>
            <w:tcW w:w="1605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3D3528B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4"/>
                <w:szCs w:val="24"/>
                <w:lang w:val="en-US" w:eastAsia="zh-CN" w:bidi="ar"/>
              </w:rPr>
              <w:t>单企单展最高支持金额</w:t>
            </w:r>
          </w:p>
        </w:tc>
      </w:tr>
      <w:tr w14:paraId="12A162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14" w:hRule="atLeast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2953444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7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496680C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美国</w:t>
            </w:r>
          </w:p>
        </w:tc>
        <w:tc>
          <w:tcPr>
            <w:tcW w:w="9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1F3B70C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4F9BD85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60000 </w:t>
            </w:r>
          </w:p>
        </w:tc>
        <w:tc>
          <w:tcPr>
            <w:tcW w:w="6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1E3C3E5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27</w:t>
            </w:r>
          </w:p>
        </w:tc>
        <w:tc>
          <w:tcPr>
            <w:tcW w:w="14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ECD19A7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泰国</w:t>
            </w:r>
          </w:p>
        </w:tc>
        <w:tc>
          <w:tcPr>
            <w:tcW w:w="10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6A9F805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9562532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60000</w:t>
            </w:r>
          </w:p>
        </w:tc>
      </w:tr>
      <w:tr w14:paraId="288355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14" w:hRule="atLeast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6DBE256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7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F0FAB5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意大利</w:t>
            </w:r>
          </w:p>
        </w:tc>
        <w:tc>
          <w:tcPr>
            <w:tcW w:w="9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DB8FA1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A23A854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60000 </w:t>
            </w:r>
          </w:p>
        </w:tc>
        <w:tc>
          <w:tcPr>
            <w:tcW w:w="6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22396B1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28</w:t>
            </w:r>
          </w:p>
        </w:tc>
        <w:tc>
          <w:tcPr>
            <w:tcW w:w="14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909DAB4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哥伦比亚</w:t>
            </w:r>
          </w:p>
        </w:tc>
        <w:tc>
          <w:tcPr>
            <w:tcW w:w="10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6C6F852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FDDBCDB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50000</w:t>
            </w:r>
          </w:p>
        </w:tc>
      </w:tr>
      <w:tr w14:paraId="06CCE3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14" w:hRule="atLeast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0932D20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7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873808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阿联酋</w:t>
            </w:r>
          </w:p>
        </w:tc>
        <w:tc>
          <w:tcPr>
            <w:tcW w:w="9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BE37D0B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2C89D7F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60000 </w:t>
            </w:r>
          </w:p>
        </w:tc>
        <w:tc>
          <w:tcPr>
            <w:tcW w:w="6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BA423E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29</w:t>
            </w:r>
          </w:p>
        </w:tc>
        <w:tc>
          <w:tcPr>
            <w:tcW w:w="14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5750200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卡塔尔</w:t>
            </w:r>
          </w:p>
        </w:tc>
        <w:tc>
          <w:tcPr>
            <w:tcW w:w="10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59EF744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9E82164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60000</w:t>
            </w:r>
          </w:p>
        </w:tc>
      </w:tr>
      <w:tr w14:paraId="0B4610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14" w:hRule="atLeast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2C776EF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17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6610B42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巴基斯坦</w:t>
            </w:r>
          </w:p>
        </w:tc>
        <w:tc>
          <w:tcPr>
            <w:tcW w:w="9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CF29452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DB00A4C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50000 </w:t>
            </w:r>
          </w:p>
        </w:tc>
        <w:tc>
          <w:tcPr>
            <w:tcW w:w="6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137B5A3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30</w:t>
            </w:r>
          </w:p>
        </w:tc>
        <w:tc>
          <w:tcPr>
            <w:tcW w:w="14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7FE775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塞尔维亚</w:t>
            </w:r>
          </w:p>
        </w:tc>
        <w:tc>
          <w:tcPr>
            <w:tcW w:w="10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C6A6079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FC7969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50000</w:t>
            </w:r>
          </w:p>
        </w:tc>
      </w:tr>
      <w:tr w14:paraId="76F2EB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21" w:hRule="atLeast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BD4C386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7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930F7C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沙特阿拉伯</w:t>
            </w:r>
          </w:p>
        </w:tc>
        <w:tc>
          <w:tcPr>
            <w:tcW w:w="9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05D7ABC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36D9C14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60000 </w:t>
            </w:r>
          </w:p>
        </w:tc>
        <w:tc>
          <w:tcPr>
            <w:tcW w:w="6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34224EA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31</w:t>
            </w:r>
          </w:p>
        </w:tc>
        <w:tc>
          <w:tcPr>
            <w:tcW w:w="14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EE5C637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科威特</w:t>
            </w:r>
          </w:p>
        </w:tc>
        <w:tc>
          <w:tcPr>
            <w:tcW w:w="10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C119751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78B76B0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50000</w:t>
            </w:r>
          </w:p>
        </w:tc>
      </w:tr>
      <w:tr w14:paraId="0D15CC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14" w:hRule="atLeast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1CFC07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17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6608975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美国</w:t>
            </w:r>
          </w:p>
        </w:tc>
        <w:tc>
          <w:tcPr>
            <w:tcW w:w="9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251B15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B191521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60000 </w:t>
            </w:r>
          </w:p>
        </w:tc>
        <w:tc>
          <w:tcPr>
            <w:tcW w:w="6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D1DC8EB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32</w:t>
            </w:r>
          </w:p>
        </w:tc>
        <w:tc>
          <w:tcPr>
            <w:tcW w:w="14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64889A3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墨西哥</w:t>
            </w:r>
          </w:p>
        </w:tc>
        <w:tc>
          <w:tcPr>
            <w:tcW w:w="10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336027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617320B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60000</w:t>
            </w:r>
          </w:p>
        </w:tc>
      </w:tr>
      <w:tr w14:paraId="20B138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14" w:hRule="atLeast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DDBE61C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17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8028225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波兰</w:t>
            </w:r>
          </w:p>
        </w:tc>
        <w:tc>
          <w:tcPr>
            <w:tcW w:w="9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E3DA5F0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04D7674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50000 </w:t>
            </w:r>
          </w:p>
        </w:tc>
        <w:tc>
          <w:tcPr>
            <w:tcW w:w="6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5E2266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33</w:t>
            </w:r>
          </w:p>
        </w:tc>
        <w:tc>
          <w:tcPr>
            <w:tcW w:w="14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8B9B36A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秘鲁</w:t>
            </w:r>
          </w:p>
        </w:tc>
        <w:tc>
          <w:tcPr>
            <w:tcW w:w="10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9563725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6CC1985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60000</w:t>
            </w:r>
          </w:p>
        </w:tc>
      </w:tr>
      <w:tr w14:paraId="13B7B3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14" w:hRule="atLeast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678ECF5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17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08343B3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孟加拉</w:t>
            </w:r>
          </w:p>
        </w:tc>
        <w:tc>
          <w:tcPr>
            <w:tcW w:w="9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D7C7A0A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4760812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50000 </w:t>
            </w:r>
          </w:p>
        </w:tc>
        <w:tc>
          <w:tcPr>
            <w:tcW w:w="6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EADEC82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34</w:t>
            </w:r>
          </w:p>
        </w:tc>
        <w:tc>
          <w:tcPr>
            <w:tcW w:w="14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9B0760F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土耳其</w:t>
            </w:r>
          </w:p>
        </w:tc>
        <w:tc>
          <w:tcPr>
            <w:tcW w:w="10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656C88A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3869847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60000</w:t>
            </w:r>
          </w:p>
        </w:tc>
      </w:tr>
      <w:tr w14:paraId="20CE65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14" w:hRule="atLeast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A21DEC7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9</w:t>
            </w:r>
          </w:p>
        </w:tc>
        <w:tc>
          <w:tcPr>
            <w:tcW w:w="17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85EA30B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德国</w:t>
            </w:r>
          </w:p>
        </w:tc>
        <w:tc>
          <w:tcPr>
            <w:tcW w:w="9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A7EC4DF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7CD816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60000 </w:t>
            </w:r>
          </w:p>
        </w:tc>
        <w:tc>
          <w:tcPr>
            <w:tcW w:w="6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40B35EF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35</w:t>
            </w:r>
          </w:p>
        </w:tc>
        <w:tc>
          <w:tcPr>
            <w:tcW w:w="14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47DB61A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澳大利亚</w:t>
            </w:r>
          </w:p>
        </w:tc>
        <w:tc>
          <w:tcPr>
            <w:tcW w:w="10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8293F7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E755511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60000</w:t>
            </w:r>
          </w:p>
        </w:tc>
      </w:tr>
      <w:tr w14:paraId="202FF3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99" w:hRule="atLeast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EEE66F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10</w:t>
            </w:r>
          </w:p>
        </w:tc>
        <w:tc>
          <w:tcPr>
            <w:tcW w:w="17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2A91FD9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新加坡</w:t>
            </w:r>
          </w:p>
        </w:tc>
        <w:tc>
          <w:tcPr>
            <w:tcW w:w="9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303C99A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87EA414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60000 </w:t>
            </w:r>
          </w:p>
        </w:tc>
        <w:tc>
          <w:tcPr>
            <w:tcW w:w="6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BB68A7F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36</w:t>
            </w:r>
          </w:p>
        </w:tc>
        <w:tc>
          <w:tcPr>
            <w:tcW w:w="14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2455773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匈牙利</w:t>
            </w:r>
          </w:p>
        </w:tc>
        <w:tc>
          <w:tcPr>
            <w:tcW w:w="10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1F1BEDC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5B2EC11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60000</w:t>
            </w:r>
          </w:p>
        </w:tc>
      </w:tr>
      <w:tr w14:paraId="43E0B1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14" w:hRule="atLeast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27AAA1F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11</w:t>
            </w:r>
          </w:p>
        </w:tc>
        <w:tc>
          <w:tcPr>
            <w:tcW w:w="17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56888F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俄罗斯</w:t>
            </w:r>
          </w:p>
        </w:tc>
        <w:tc>
          <w:tcPr>
            <w:tcW w:w="9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9892C71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5CE600B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60000 </w:t>
            </w:r>
          </w:p>
        </w:tc>
        <w:tc>
          <w:tcPr>
            <w:tcW w:w="6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05056E6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37</w:t>
            </w:r>
          </w:p>
        </w:tc>
        <w:tc>
          <w:tcPr>
            <w:tcW w:w="14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A04E02B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日本</w:t>
            </w:r>
          </w:p>
        </w:tc>
        <w:tc>
          <w:tcPr>
            <w:tcW w:w="10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4994F9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32A9C7F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60000</w:t>
            </w:r>
          </w:p>
        </w:tc>
      </w:tr>
      <w:tr w14:paraId="5B1EB6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14" w:hRule="atLeast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079D4C6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12</w:t>
            </w:r>
          </w:p>
        </w:tc>
        <w:tc>
          <w:tcPr>
            <w:tcW w:w="17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3D65771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西班牙</w:t>
            </w:r>
          </w:p>
        </w:tc>
        <w:tc>
          <w:tcPr>
            <w:tcW w:w="9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C338403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4D2DCB0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60000 </w:t>
            </w:r>
          </w:p>
        </w:tc>
        <w:tc>
          <w:tcPr>
            <w:tcW w:w="6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8A9AF1F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38</w:t>
            </w:r>
          </w:p>
        </w:tc>
        <w:tc>
          <w:tcPr>
            <w:tcW w:w="14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5599275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阿根廷</w:t>
            </w:r>
          </w:p>
        </w:tc>
        <w:tc>
          <w:tcPr>
            <w:tcW w:w="10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D28FE5B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09DA0E3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60000</w:t>
            </w:r>
          </w:p>
        </w:tc>
      </w:tr>
      <w:tr w14:paraId="63149E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14" w:hRule="atLeast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5A5CC04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13</w:t>
            </w:r>
          </w:p>
        </w:tc>
        <w:tc>
          <w:tcPr>
            <w:tcW w:w="17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3B12950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巴西</w:t>
            </w:r>
          </w:p>
        </w:tc>
        <w:tc>
          <w:tcPr>
            <w:tcW w:w="9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56647D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048B93A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60000 </w:t>
            </w:r>
          </w:p>
        </w:tc>
        <w:tc>
          <w:tcPr>
            <w:tcW w:w="6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D1E7833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39</w:t>
            </w:r>
          </w:p>
        </w:tc>
        <w:tc>
          <w:tcPr>
            <w:tcW w:w="14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35A82E7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英国</w:t>
            </w:r>
          </w:p>
        </w:tc>
        <w:tc>
          <w:tcPr>
            <w:tcW w:w="10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F4695B3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C3FD8D5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60000</w:t>
            </w:r>
          </w:p>
        </w:tc>
      </w:tr>
      <w:tr w14:paraId="751C50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14" w:hRule="atLeast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3B50365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14</w:t>
            </w:r>
          </w:p>
        </w:tc>
        <w:tc>
          <w:tcPr>
            <w:tcW w:w="17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4FC0112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越南</w:t>
            </w:r>
          </w:p>
        </w:tc>
        <w:tc>
          <w:tcPr>
            <w:tcW w:w="9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0E10979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4D93A3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50000 </w:t>
            </w:r>
          </w:p>
        </w:tc>
        <w:tc>
          <w:tcPr>
            <w:tcW w:w="6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BF9826B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40</w:t>
            </w:r>
          </w:p>
        </w:tc>
        <w:tc>
          <w:tcPr>
            <w:tcW w:w="14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085DF1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肯尼亚</w:t>
            </w:r>
          </w:p>
        </w:tc>
        <w:tc>
          <w:tcPr>
            <w:tcW w:w="10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CCF5A22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B3BCB6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60000</w:t>
            </w:r>
          </w:p>
        </w:tc>
      </w:tr>
      <w:tr w14:paraId="5CC9F8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14" w:hRule="atLeast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A3D28D2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15</w:t>
            </w:r>
          </w:p>
        </w:tc>
        <w:tc>
          <w:tcPr>
            <w:tcW w:w="17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3C9F333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荷兰</w:t>
            </w:r>
          </w:p>
        </w:tc>
        <w:tc>
          <w:tcPr>
            <w:tcW w:w="9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9336140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8D83F80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60000 </w:t>
            </w:r>
          </w:p>
        </w:tc>
        <w:tc>
          <w:tcPr>
            <w:tcW w:w="6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7C19045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41</w:t>
            </w:r>
          </w:p>
        </w:tc>
        <w:tc>
          <w:tcPr>
            <w:tcW w:w="14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4539970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阿塞拜疆</w:t>
            </w:r>
          </w:p>
        </w:tc>
        <w:tc>
          <w:tcPr>
            <w:tcW w:w="10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EC1FC5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C66C513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50000</w:t>
            </w:r>
          </w:p>
        </w:tc>
      </w:tr>
      <w:tr w14:paraId="4C21A7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14" w:hRule="atLeast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864F809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16</w:t>
            </w:r>
          </w:p>
        </w:tc>
        <w:tc>
          <w:tcPr>
            <w:tcW w:w="17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FD137E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巴拿马</w:t>
            </w:r>
          </w:p>
        </w:tc>
        <w:tc>
          <w:tcPr>
            <w:tcW w:w="9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4E51566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CCF65FB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50000 </w:t>
            </w:r>
          </w:p>
        </w:tc>
        <w:tc>
          <w:tcPr>
            <w:tcW w:w="6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55A2E17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42</w:t>
            </w:r>
          </w:p>
        </w:tc>
        <w:tc>
          <w:tcPr>
            <w:tcW w:w="14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B2F240F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法国</w:t>
            </w:r>
          </w:p>
        </w:tc>
        <w:tc>
          <w:tcPr>
            <w:tcW w:w="10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51247E7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CD7294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60000</w:t>
            </w:r>
          </w:p>
        </w:tc>
      </w:tr>
      <w:tr w14:paraId="773C4B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21" w:hRule="atLeast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804D812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17</w:t>
            </w:r>
          </w:p>
        </w:tc>
        <w:tc>
          <w:tcPr>
            <w:tcW w:w="17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43A410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香港、澳门</w:t>
            </w:r>
          </w:p>
        </w:tc>
        <w:tc>
          <w:tcPr>
            <w:tcW w:w="9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E050540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731A53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60000 </w:t>
            </w:r>
          </w:p>
        </w:tc>
        <w:tc>
          <w:tcPr>
            <w:tcW w:w="6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46C4B3F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43</w:t>
            </w:r>
          </w:p>
        </w:tc>
        <w:tc>
          <w:tcPr>
            <w:tcW w:w="14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2FF5E95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格鲁吉亚</w:t>
            </w:r>
          </w:p>
        </w:tc>
        <w:tc>
          <w:tcPr>
            <w:tcW w:w="10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AA08D65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807CAB5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50000</w:t>
            </w:r>
          </w:p>
        </w:tc>
      </w:tr>
      <w:tr w14:paraId="08EC0D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14" w:hRule="atLeast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ECE2C1B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18</w:t>
            </w:r>
          </w:p>
        </w:tc>
        <w:tc>
          <w:tcPr>
            <w:tcW w:w="17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5018D93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菲律宾</w:t>
            </w:r>
          </w:p>
        </w:tc>
        <w:tc>
          <w:tcPr>
            <w:tcW w:w="9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6D71FC4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CB17AC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50000 </w:t>
            </w:r>
          </w:p>
        </w:tc>
        <w:tc>
          <w:tcPr>
            <w:tcW w:w="6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4927C86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44</w:t>
            </w:r>
          </w:p>
        </w:tc>
        <w:tc>
          <w:tcPr>
            <w:tcW w:w="14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7C2B273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乌兹别克斯坦</w:t>
            </w:r>
          </w:p>
        </w:tc>
        <w:tc>
          <w:tcPr>
            <w:tcW w:w="10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8E30A71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325FC9B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50000</w:t>
            </w:r>
          </w:p>
        </w:tc>
      </w:tr>
      <w:tr w14:paraId="173B8B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14" w:hRule="atLeast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46EE24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19</w:t>
            </w:r>
          </w:p>
        </w:tc>
        <w:tc>
          <w:tcPr>
            <w:tcW w:w="17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8104865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埃及</w:t>
            </w:r>
          </w:p>
        </w:tc>
        <w:tc>
          <w:tcPr>
            <w:tcW w:w="9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C000AE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AB96194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60000 </w:t>
            </w:r>
          </w:p>
        </w:tc>
        <w:tc>
          <w:tcPr>
            <w:tcW w:w="6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A318BA4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45</w:t>
            </w:r>
          </w:p>
        </w:tc>
        <w:tc>
          <w:tcPr>
            <w:tcW w:w="14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F95EAFC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南非</w:t>
            </w:r>
          </w:p>
        </w:tc>
        <w:tc>
          <w:tcPr>
            <w:tcW w:w="10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BBEBE2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89DE02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60000</w:t>
            </w:r>
          </w:p>
        </w:tc>
      </w:tr>
      <w:tr w14:paraId="2BBCB1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21" w:hRule="atLeast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6859A4A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20</w:t>
            </w:r>
          </w:p>
        </w:tc>
        <w:tc>
          <w:tcPr>
            <w:tcW w:w="17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7EE3A1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阿尔及利亚</w:t>
            </w:r>
          </w:p>
        </w:tc>
        <w:tc>
          <w:tcPr>
            <w:tcW w:w="9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11A54FF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AB4398B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50000 </w:t>
            </w:r>
          </w:p>
        </w:tc>
        <w:tc>
          <w:tcPr>
            <w:tcW w:w="6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21FF46F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46</w:t>
            </w:r>
          </w:p>
        </w:tc>
        <w:tc>
          <w:tcPr>
            <w:tcW w:w="14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3B6783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智利</w:t>
            </w:r>
          </w:p>
        </w:tc>
        <w:tc>
          <w:tcPr>
            <w:tcW w:w="10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35C379F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6856F62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60000</w:t>
            </w:r>
          </w:p>
        </w:tc>
      </w:tr>
      <w:tr w14:paraId="2C4DA6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14" w:hRule="atLeast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3E5BCA4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21</w:t>
            </w:r>
          </w:p>
        </w:tc>
        <w:tc>
          <w:tcPr>
            <w:tcW w:w="17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BA97092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韩国</w:t>
            </w:r>
          </w:p>
        </w:tc>
        <w:tc>
          <w:tcPr>
            <w:tcW w:w="9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6543643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D36811A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60000 </w:t>
            </w:r>
          </w:p>
        </w:tc>
        <w:tc>
          <w:tcPr>
            <w:tcW w:w="6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07401F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47</w:t>
            </w:r>
          </w:p>
        </w:tc>
        <w:tc>
          <w:tcPr>
            <w:tcW w:w="14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A9D03F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瑞典</w:t>
            </w:r>
          </w:p>
        </w:tc>
        <w:tc>
          <w:tcPr>
            <w:tcW w:w="10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CAFFECC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AE5FCFC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60000</w:t>
            </w:r>
          </w:p>
        </w:tc>
      </w:tr>
      <w:tr w14:paraId="03D33C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21" w:hRule="atLeast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8A12F0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22</w:t>
            </w:r>
          </w:p>
        </w:tc>
        <w:tc>
          <w:tcPr>
            <w:tcW w:w="17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C03CFE7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吉尔吉斯斯坦</w:t>
            </w:r>
          </w:p>
        </w:tc>
        <w:tc>
          <w:tcPr>
            <w:tcW w:w="9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70AC50C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21487F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60000 </w:t>
            </w:r>
          </w:p>
        </w:tc>
        <w:tc>
          <w:tcPr>
            <w:tcW w:w="6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2E4589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48</w:t>
            </w:r>
          </w:p>
        </w:tc>
        <w:tc>
          <w:tcPr>
            <w:tcW w:w="14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138D287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突尼斯</w:t>
            </w:r>
          </w:p>
        </w:tc>
        <w:tc>
          <w:tcPr>
            <w:tcW w:w="10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E46F4C1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FA71A16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60000</w:t>
            </w:r>
          </w:p>
        </w:tc>
      </w:tr>
      <w:tr w14:paraId="0A486E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14" w:hRule="atLeast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70B4540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23</w:t>
            </w:r>
          </w:p>
        </w:tc>
        <w:tc>
          <w:tcPr>
            <w:tcW w:w="17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F78DF30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摩洛哥</w:t>
            </w:r>
          </w:p>
        </w:tc>
        <w:tc>
          <w:tcPr>
            <w:tcW w:w="9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A1201F1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6D9D335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50000 </w:t>
            </w:r>
          </w:p>
        </w:tc>
        <w:tc>
          <w:tcPr>
            <w:tcW w:w="6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80B7C26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49</w:t>
            </w:r>
          </w:p>
        </w:tc>
        <w:tc>
          <w:tcPr>
            <w:tcW w:w="14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D68243C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卢旺达</w:t>
            </w:r>
          </w:p>
        </w:tc>
        <w:tc>
          <w:tcPr>
            <w:tcW w:w="10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0D8236B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12872B7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60000</w:t>
            </w:r>
          </w:p>
        </w:tc>
      </w:tr>
      <w:tr w14:paraId="121B41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21" w:hRule="atLeast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CA53B09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24</w:t>
            </w:r>
          </w:p>
        </w:tc>
        <w:tc>
          <w:tcPr>
            <w:tcW w:w="17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85A4373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哈萨克斯坦</w:t>
            </w:r>
          </w:p>
        </w:tc>
        <w:tc>
          <w:tcPr>
            <w:tcW w:w="9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5918D01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59269DA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50000 </w:t>
            </w:r>
          </w:p>
        </w:tc>
        <w:tc>
          <w:tcPr>
            <w:tcW w:w="6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2B3206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50</w:t>
            </w:r>
          </w:p>
        </w:tc>
        <w:tc>
          <w:tcPr>
            <w:tcW w:w="14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746EFBA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尼日利亚</w:t>
            </w:r>
          </w:p>
        </w:tc>
        <w:tc>
          <w:tcPr>
            <w:tcW w:w="10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D7751F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FFCBF09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60000</w:t>
            </w:r>
          </w:p>
        </w:tc>
      </w:tr>
      <w:tr w14:paraId="3FAAD9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14" w:hRule="atLeast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A83108B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25</w:t>
            </w:r>
          </w:p>
        </w:tc>
        <w:tc>
          <w:tcPr>
            <w:tcW w:w="17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ED6B85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马来西亚</w:t>
            </w:r>
          </w:p>
        </w:tc>
        <w:tc>
          <w:tcPr>
            <w:tcW w:w="9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F5DD556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8772E22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50000 </w:t>
            </w:r>
          </w:p>
        </w:tc>
        <w:tc>
          <w:tcPr>
            <w:tcW w:w="6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B3FE8BF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51</w:t>
            </w:r>
          </w:p>
        </w:tc>
        <w:tc>
          <w:tcPr>
            <w:tcW w:w="14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B73FBB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加拿大</w:t>
            </w:r>
          </w:p>
        </w:tc>
        <w:tc>
          <w:tcPr>
            <w:tcW w:w="10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AC29CCA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EE03F33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60000</w:t>
            </w:r>
          </w:p>
        </w:tc>
      </w:tr>
      <w:tr w14:paraId="187216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53" w:hRule="atLeast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9CCFDB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26</w:t>
            </w:r>
          </w:p>
        </w:tc>
        <w:tc>
          <w:tcPr>
            <w:tcW w:w="17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CC632B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印度尼西亚</w:t>
            </w:r>
          </w:p>
        </w:tc>
        <w:tc>
          <w:tcPr>
            <w:tcW w:w="9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408C2DF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80%</w:t>
            </w:r>
          </w:p>
        </w:tc>
        <w:tc>
          <w:tcPr>
            <w:tcW w:w="1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6354FB4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 xml:space="preserve">60000 </w:t>
            </w:r>
          </w:p>
        </w:tc>
        <w:tc>
          <w:tcPr>
            <w:tcW w:w="6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67DE43A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FFC9760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56B4D2A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1B00511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</w:pPr>
          </w:p>
        </w:tc>
      </w:tr>
    </w:tbl>
    <w:p w14:paraId="475C899A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Calibri" w:hAnsi="Calibri" w:cs="Calibri"/>
          <w:kern w:val="2"/>
          <w:sz w:val="21"/>
          <w:szCs w:val="21"/>
        </w:rPr>
      </w:pPr>
      <w:r>
        <w:rPr>
          <w:rFonts w:hint="default" w:ascii="Calibri" w:hAnsi="Calibri" w:cs="Calibri"/>
          <w:kern w:val="2"/>
          <w:sz w:val="21"/>
          <w:szCs w:val="21"/>
          <w:lang w:val="en-US" w:eastAsia="zh-CN" w:bidi="ar"/>
        </w:rPr>
        <w:t xml:space="preserve"> </w:t>
      </w:r>
    </w:p>
    <w:p w14:paraId="72B7E8E7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Calibri" w:hAnsi="Calibri" w:cs="Calibri"/>
          <w:kern w:val="2"/>
          <w:sz w:val="21"/>
          <w:szCs w:val="21"/>
        </w:rPr>
      </w:pPr>
      <w:r>
        <w:rPr>
          <w:rFonts w:hint="default" w:ascii="Calibri" w:hAnsi="Calibri" w:cs="Calibri"/>
          <w:kern w:val="2"/>
          <w:sz w:val="21"/>
          <w:szCs w:val="21"/>
          <w:lang w:val="en-US" w:eastAsia="zh-CN" w:bidi="ar"/>
        </w:rPr>
        <w:t xml:space="preserve"> </w:t>
      </w:r>
    </w:p>
    <w:p w14:paraId="15A6923C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Calibri" w:hAnsi="Calibri" w:cs="Calibri"/>
          <w:kern w:val="2"/>
          <w:sz w:val="21"/>
          <w:szCs w:val="21"/>
        </w:rPr>
      </w:pPr>
      <w:r>
        <w:rPr>
          <w:rFonts w:hint="default" w:ascii="Calibri" w:hAnsi="Calibri" w:cs="Calibri"/>
          <w:kern w:val="2"/>
          <w:sz w:val="21"/>
          <w:szCs w:val="21"/>
          <w:lang w:val="en-US" w:eastAsia="zh-CN" w:bidi="ar"/>
        </w:rPr>
        <w:t xml:space="preserve"> </w:t>
      </w:r>
    </w:p>
    <w:p w14:paraId="1A5C5C45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Calibri" w:hAnsi="Calibri" w:cs="Calibri"/>
          <w:kern w:val="2"/>
          <w:sz w:val="21"/>
          <w:szCs w:val="21"/>
        </w:rPr>
      </w:pPr>
      <w:r>
        <w:rPr>
          <w:rFonts w:hint="default" w:ascii="Calibri" w:hAnsi="Calibri" w:cs="Calibri"/>
          <w:kern w:val="2"/>
          <w:sz w:val="21"/>
          <w:szCs w:val="21"/>
          <w:lang w:val="en-US" w:eastAsia="zh-CN" w:bidi="ar"/>
        </w:rPr>
        <w:t xml:space="preserve"> </w:t>
      </w:r>
    </w:p>
    <w:p w14:paraId="726BCCBD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Calibri" w:hAnsi="Calibri" w:cs="Calibri"/>
          <w:kern w:val="2"/>
          <w:sz w:val="21"/>
          <w:szCs w:val="21"/>
        </w:rPr>
      </w:pPr>
      <w:r>
        <w:rPr>
          <w:rFonts w:hint="default" w:ascii="Calibri" w:hAnsi="Calibri" w:cs="Calibri"/>
          <w:kern w:val="2"/>
          <w:sz w:val="21"/>
          <w:szCs w:val="21"/>
          <w:lang w:val="en-US" w:eastAsia="zh-CN" w:bidi="ar"/>
        </w:rPr>
        <w:t xml:space="preserve"> </w:t>
      </w:r>
    </w:p>
    <w:p w14:paraId="0036D5AC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Calibri" w:hAnsi="Calibri" w:cs="Calibri"/>
          <w:kern w:val="2"/>
          <w:sz w:val="21"/>
          <w:szCs w:val="21"/>
        </w:rPr>
      </w:pPr>
      <w:r>
        <w:rPr>
          <w:rFonts w:hint="default" w:ascii="Calibri" w:hAnsi="Calibri" w:cs="Calibri"/>
          <w:kern w:val="2"/>
          <w:sz w:val="21"/>
          <w:szCs w:val="21"/>
          <w:lang w:val="en-US" w:eastAsia="zh-CN" w:bidi="ar"/>
        </w:rPr>
        <w:t xml:space="preserve"> </w:t>
      </w:r>
    </w:p>
    <w:p w14:paraId="41544951">
      <w:pPr>
        <w:keepNext w:val="0"/>
        <w:keepLines w:val="0"/>
        <w:widowControl w:val="0"/>
        <w:suppressLineNumbers w:val="0"/>
        <w:spacing w:before="0" w:beforeLines="0" w:beforeAutospacing="0" w:after="0" w:afterLines="0" w:afterAutospacing="0" w:line="600" w:lineRule="exact"/>
        <w:ind w:left="0" w:leftChars="0" w:right="0" w:firstLine="0" w:firstLineChars="0"/>
        <w:jc w:val="both"/>
        <w:rPr>
          <w:rFonts w:hint="eastAsia" w:ascii="黑体" w:hAnsi="宋体" w:eastAsia="黑体" w:cs="黑体"/>
          <w:bCs/>
          <w:i w:val="0"/>
          <w:kern w:val="0"/>
          <w:sz w:val="32"/>
          <w:szCs w:val="32"/>
        </w:rPr>
      </w:pPr>
      <w:r>
        <w:rPr>
          <w:rFonts w:hint="eastAsia" w:ascii="黑体" w:hAnsi="宋体" w:eastAsia="黑体" w:cs="黑体"/>
          <w:bCs/>
          <w:i w:val="0"/>
          <w:kern w:val="0"/>
          <w:sz w:val="32"/>
          <w:szCs w:val="32"/>
          <w:lang w:val="en-US" w:eastAsia="zh-CN" w:bidi="ar"/>
        </w:rPr>
        <w:br w:type="page"/>
      </w:r>
      <w:r>
        <w:rPr>
          <w:rFonts w:hint="eastAsia" w:ascii="黑体" w:hAnsi="宋体" w:eastAsia="黑体" w:cs="黑体"/>
          <w:bCs/>
          <w:i w:val="0"/>
          <w:kern w:val="0"/>
          <w:sz w:val="32"/>
          <w:szCs w:val="32"/>
          <w:lang w:val="en-US" w:eastAsia="zh-CN" w:bidi="ar"/>
        </w:rPr>
        <w:t>附件3</w:t>
      </w:r>
    </w:p>
    <w:p w14:paraId="2C4AD52A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leftChars="0" w:right="0" w:firstLine="0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bCs/>
          <w:i w:val="0"/>
          <w:kern w:val="0"/>
          <w:sz w:val="32"/>
          <w:szCs w:val="32"/>
        </w:rPr>
      </w:pPr>
    </w:p>
    <w:p w14:paraId="4EBA3443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leftChars="0" w:right="0" w:firstLine="0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bCs/>
          <w:i w:val="0"/>
          <w:kern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i w:val="0"/>
          <w:kern w:val="0"/>
          <w:sz w:val="36"/>
          <w:szCs w:val="36"/>
          <w:lang w:val="en-US" w:eastAsia="zh-CN" w:bidi="ar"/>
        </w:rPr>
        <w:t>2026业务年度开拓国际市场项目入库申报表</w:t>
      </w:r>
    </w:p>
    <w:p w14:paraId="7A5FB408">
      <w:pPr>
        <w:keepNext w:val="0"/>
        <w:keepLines w:val="0"/>
        <w:widowControl/>
        <w:suppressLineNumbers w:val="0"/>
        <w:suppressAutoHyphens/>
        <w:autoSpaceDE w:val="0"/>
        <w:autoSpaceDN/>
        <w:spacing w:before="0" w:beforeAutospacing="0" w:after="0" w:afterAutospacing="0" w:line="600" w:lineRule="exact"/>
        <w:ind w:left="0" w:right="0"/>
        <w:jc w:val="center"/>
        <w:textAlignment w:val="center"/>
        <w:rPr>
          <w:rFonts w:hint="default" w:ascii="Calibri" w:hAnsi="Calibri" w:cs="Calibri"/>
          <w:kern w:val="2"/>
          <w:sz w:val="21"/>
          <w:szCs w:val="21"/>
        </w:rPr>
      </w:pPr>
      <w:r>
        <w:rPr>
          <w:rFonts w:hint="eastAsia" w:ascii="方正楷体_GBK" w:hAnsi="方正楷体_GBK" w:eastAsia="方正楷体_GBK" w:cs="方正楷体_GBK"/>
          <w:i w:val="0"/>
          <w:kern w:val="0"/>
          <w:sz w:val="32"/>
          <w:szCs w:val="32"/>
          <w:lang w:val="en-US" w:eastAsia="zh-CN" w:bidi="ar"/>
        </w:rPr>
        <w:t>（申报主体填报）</w:t>
      </w:r>
    </w:p>
    <w:tbl>
      <w:tblPr>
        <w:tblStyle w:val="15"/>
        <w:tblW w:w="875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35"/>
        <w:gridCol w:w="1079"/>
        <w:gridCol w:w="353"/>
        <w:gridCol w:w="727"/>
        <w:gridCol w:w="743"/>
        <w:gridCol w:w="336"/>
        <w:gridCol w:w="1986"/>
        <w:gridCol w:w="2193"/>
      </w:tblGrid>
      <w:tr w14:paraId="6ADC91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818" w:hRule="atLeast"/>
          <w:jc w:val="center"/>
        </w:trPr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0049C715">
            <w:pPr>
              <w:keepNext w:val="0"/>
              <w:keepLines w:val="0"/>
              <w:widowControl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单位名称（全称）</w:t>
            </w:r>
          </w:p>
        </w:tc>
        <w:tc>
          <w:tcPr>
            <w:tcW w:w="741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2D200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</w:tr>
      <w:tr w14:paraId="12A7B7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05" w:hRule="atLeast"/>
          <w:jc w:val="center"/>
        </w:trPr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21772">
            <w:pPr>
              <w:keepNext w:val="0"/>
              <w:keepLines w:val="0"/>
              <w:widowControl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单位地址</w:t>
            </w:r>
          </w:p>
        </w:tc>
        <w:tc>
          <w:tcPr>
            <w:tcW w:w="7417" w:type="dxa"/>
            <w:gridSpan w:val="7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A6C9A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</w:tr>
      <w:tr w14:paraId="02BE43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90" w:hRule="atLeast"/>
          <w:jc w:val="center"/>
        </w:trPr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D3540">
            <w:pPr>
              <w:keepNext w:val="0"/>
              <w:keepLines w:val="0"/>
              <w:widowControl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联系人</w:t>
            </w:r>
          </w:p>
        </w:tc>
        <w:tc>
          <w:tcPr>
            <w:tcW w:w="2902" w:type="dxa"/>
            <w:gridSpan w:val="4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noWrap w:val="0"/>
            <w:vAlign w:val="center"/>
          </w:tcPr>
          <w:p w14:paraId="716B983B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  <w:tc>
          <w:tcPr>
            <w:tcW w:w="232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FE489">
            <w:pPr>
              <w:keepNext w:val="0"/>
              <w:keepLines w:val="0"/>
              <w:widowControl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联系电话</w:t>
            </w:r>
          </w:p>
        </w:tc>
        <w:tc>
          <w:tcPr>
            <w:tcW w:w="21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036373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</w:tr>
      <w:tr w14:paraId="3F1FD5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022" w:hRule="atLeast"/>
          <w:jc w:val="center"/>
        </w:trPr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2FE9AA8A">
            <w:pPr>
              <w:keepNext w:val="0"/>
              <w:keepLines w:val="0"/>
              <w:widowControl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申报项目</w:t>
            </w:r>
          </w:p>
          <w:p w14:paraId="04566B65">
            <w:pPr>
              <w:keepNext w:val="0"/>
              <w:keepLines w:val="0"/>
              <w:widowControl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名称</w:t>
            </w:r>
          </w:p>
        </w:tc>
        <w:tc>
          <w:tcPr>
            <w:tcW w:w="741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A007C8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</w:tr>
      <w:tr w14:paraId="5FCC37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840" w:hRule="atLeast"/>
          <w:jc w:val="center"/>
        </w:trPr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D2792">
            <w:pPr>
              <w:keepNext w:val="0"/>
              <w:keepLines w:val="0"/>
              <w:widowControl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银行</w:t>
            </w:r>
          </w:p>
          <w:p w14:paraId="275DA697">
            <w:pPr>
              <w:keepNext w:val="0"/>
              <w:keepLines w:val="0"/>
              <w:widowControl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开户名称</w:t>
            </w:r>
          </w:p>
        </w:tc>
        <w:tc>
          <w:tcPr>
            <w:tcW w:w="143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BE3E39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D5A17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 w:firstLine="0" w:firstLineChars="0"/>
              <w:jc w:val="center"/>
              <w:rPr>
                <w:rFonts w:hint="eastAsia" w:ascii="Times New Roman" w:hAnsi="Times New Roman" w:eastAsia="宋体" w:cs="Times New Roman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开户行</w:t>
            </w:r>
          </w:p>
        </w:tc>
        <w:tc>
          <w:tcPr>
            <w:tcW w:w="4515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4E8C0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</w:tr>
      <w:tr w14:paraId="12C4EF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840" w:hRule="atLeast"/>
          <w:jc w:val="center"/>
        </w:trPr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9934A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银行账号</w:t>
            </w:r>
          </w:p>
        </w:tc>
        <w:tc>
          <w:tcPr>
            <w:tcW w:w="7417" w:type="dxa"/>
            <w:gridSpan w:val="7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8D4BF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</w:tr>
      <w:tr w14:paraId="011830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531" w:hRule="atLeast"/>
          <w:jc w:val="center"/>
        </w:trPr>
        <w:tc>
          <w:tcPr>
            <w:tcW w:w="8752" w:type="dxa"/>
            <w:gridSpan w:val="8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0B3A37CA">
            <w:pPr>
              <w:keepNext w:val="0"/>
              <w:keepLines w:val="0"/>
              <w:widowControl/>
              <w:suppressLineNumbers w:val="0"/>
              <w:suppressAutoHyphens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Times New Roman" w:hAnsi="Times New Roman" w:eastAsia="宋体" w:cs="Times New Roman"/>
                <w:i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kern w:val="0"/>
                <w:sz w:val="21"/>
                <w:szCs w:val="21"/>
                <w:lang w:val="en-US" w:eastAsia="zh-CN" w:bidi="ar"/>
              </w:rPr>
              <w:t>本企业承诺所提供的申报材料真实无误；近三年未被列入</w:t>
            </w: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1"/>
                <w:szCs w:val="21"/>
                <w:lang w:val="en-US" w:eastAsia="zh-CN" w:bidi="ar"/>
              </w:rPr>
              <w:t>“</w:t>
            </w:r>
            <w:r>
              <w:rPr>
                <w:rFonts w:hint="eastAsia" w:ascii="宋体" w:hAnsi="宋体" w:eastAsia="宋体" w:cs="宋体"/>
                <w:i w:val="0"/>
                <w:kern w:val="0"/>
                <w:sz w:val="21"/>
                <w:szCs w:val="21"/>
                <w:lang w:val="en-US" w:eastAsia="zh-CN" w:bidi="ar"/>
              </w:rPr>
              <w:t>信用中国（广东）</w:t>
            </w: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1"/>
                <w:szCs w:val="21"/>
                <w:lang w:val="en-US" w:eastAsia="zh-CN" w:bidi="ar"/>
              </w:rPr>
              <w:t>”</w:t>
            </w:r>
            <w:r>
              <w:rPr>
                <w:rFonts w:hint="eastAsia" w:ascii="宋体" w:hAnsi="宋体" w:eastAsia="宋体" w:cs="宋体"/>
                <w:i w:val="0"/>
                <w:kern w:val="0"/>
                <w:sz w:val="21"/>
                <w:szCs w:val="21"/>
                <w:lang w:val="en-US" w:eastAsia="zh-CN" w:bidi="ar"/>
              </w:rPr>
              <w:t>平台列入严重失信主体名单，或被审计部门定性存在违法违规行为且尚未完成整改，或拖欠应缴还财政资金；未因安全生产事故、违反安全生产法律法规，被县级以上地方应急管理部门列入严重失信主体名单；申报的项目支出不包含违反相关规定的支出；申报项目未获取商务领域中央或省级财政资金支持；未被国家、省、市有关部门列入“严重失信主体名单”；不是无办公场所、无工作人员、无服务实体经营活动的空壳企业；未“购买”数据、虚增进出口。收到专项资金后，一个月内将专项资金转账至参展企业对公账户。</w:t>
            </w:r>
          </w:p>
          <w:p w14:paraId="792CBBB6">
            <w:pPr>
              <w:keepNext w:val="0"/>
              <w:keepLines w:val="0"/>
              <w:widowControl/>
              <w:suppressLineNumbers w:val="0"/>
              <w:suppressAutoHyphens/>
              <w:spacing w:before="0" w:beforeAutospacing="0" w:after="0" w:afterAutospacing="0"/>
              <w:ind w:left="0" w:right="0" w:firstLine="420" w:firstLineChars="20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1"/>
                <w:szCs w:val="21"/>
                <w:lang w:val="en-US" w:eastAsia="zh-CN" w:bidi="ar"/>
              </w:rPr>
              <w:t>以上承诺如有虚假，愿意承担相关法律责任。如获专项资金资助，将按照文件规定的资金使用范围和有关财务规定使用，并接受相关政府部门的监督。</w:t>
            </w: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4"/>
                <w:szCs w:val="24"/>
                <w:lang w:val="en-US" w:eastAsia="zh-CN" w:bidi="ar"/>
              </w:rPr>
              <w:t xml:space="preserve">                                                        </w:t>
            </w:r>
          </w:p>
        </w:tc>
      </w:tr>
      <w:tr w14:paraId="418B9A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20" w:hRule="atLeast"/>
          <w:jc w:val="center"/>
        </w:trPr>
        <w:tc>
          <w:tcPr>
            <w:tcW w:w="1335" w:type="dxa"/>
            <w:tcBorders>
              <w:top w:val="nil"/>
              <w:left w:val="single" w:color="000000" w:sz="4" w:space="0"/>
              <w:bottom w:val="nil"/>
              <w:right w:val="nil"/>
            </w:tcBorders>
            <w:noWrap w:val="0"/>
            <w:vAlign w:val="center"/>
          </w:tcPr>
          <w:p w14:paraId="7271F6AE">
            <w:pPr>
              <w:keepNext w:val="0"/>
              <w:keepLines w:val="0"/>
              <w:widowControl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单位公章：</w:t>
            </w: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9FF1813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7A6D0FD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1162DDC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0475D34">
            <w:pPr>
              <w:keepNext w:val="0"/>
              <w:keepLines w:val="0"/>
              <w:widowControl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法人代表签字：</w:t>
            </w: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4"/>
                <w:szCs w:val="24"/>
                <w:lang w:val="en-US" w:eastAsia="zh-CN" w:bidi="ar"/>
              </w:rPr>
              <w:t xml:space="preserve">                                                                                                                                                 </w:t>
            </w: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single" w:color="000000" w:sz="4" w:space="0"/>
            </w:tcBorders>
            <w:noWrap w:val="0"/>
            <w:vAlign w:val="center"/>
          </w:tcPr>
          <w:p w14:paraId="76916BDF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</w:tr>
      <w:tr w14:paraId="327CCA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90" w:hRule="atLeast"/>
          <w:jc w:val="center"/>
        </w:trPr>
        <w:tc>
          <w:tcPr>
            <w:tcW w:w="1335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120A8F38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 w14:paraId="76D6842B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 w14:paraId="3F7053F6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 w14:paraId="0C9999EF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 w14:paraId="7EB96514">
            <w:pPr>
              <w:keepNext w:val="0"/>
              <w:keepLines w:val="0"/>
              <w:widowControl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4"/>
                <w:szCs w:val="24"/>
                <w:lang w:val="en-US" w:eastAsia="zh-CN" w:bidi="ar"/>
              </w:rPr>
              <w:t xml:space="preserve">                                    </w:t>
            </w:r>
          </w:p>
        </w:tc>
        <w:tc>
          <w:tcPr>
            <w:tcW w:w="219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AD674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4"/>
                <w:szCs w:val="24"/>
                <w:lang w:val="en-US" w:eastAsia="zh-CN" w:bidi="ar"/>
              </w:rPr>
              <w:t xml:space="preserve">   </w:t>
            </w: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年</w:t>
            </w: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月</w:t>
            </w: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日</w:t>
            </w:r>
          </w:p>
        </w:tc>
      </w:tr>
    </w:tbl>
    <w:p w14:paraId="28FCC250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Calibri" w:hAnsi="Calibri" w:eastAsia="宋体" w:cs="宋体"/>
          <w:kern w:val="2"/>
          <w:sz w:val="21"/>
          <w:szCs w:val="21"/>
        </w:rPr>
      </w:pPr>
      <w:r>
        <w:rPr>
          <w:rFonts w:hint="eastAsia" w:ascii="Calibri" w:hAnsi="Calibri" w:eastAsia="宋体" w:cs="宋体"/>
          <w:kern w:val="2"/>
          <w:sz w:val="21"/>
          <w:szCs w:val="21"/>
          <w:lang w:val="en-US" w:eastAsia="zh-CN" w:bidi="ar"/>
        </w:rPr>
        <w:t xml:space="preserve"> </w:t>
      </w:r>
    </w:p>
    <w:p w14:paraId="0B71A768">
      <w:pPr>
        <w:keepNext w:val="0"/>
        <w:keepLines w:val="0"/>
        <w:widowControl w:val="0"/>
        <w:suppressLineNumbers w:val="0"/>
        <w:spacing w:before="0" w:beforeLines="0" w:beforeAutospacing="0" w:after="0" w:afterLines="0" w:afterAutospacing="0" w:line="600" w:lineRule="exact"/>
        <w:ind w:left="0" w:right="0"/>
        <w:jc w:val="both"/>
        <w:rPr>
          <w:rFonts w:hint="eastAsia" w:ascii="黑体" w:hAnsi="宋体" w:eastAsia="黑体" w:cs="黑体"/>
          <w:bCs/>
          <w:i w:val="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宋体" w:eastAsia="黑体" w:cs="黑体"/>
          <w:bCs/>
          <w:i w:val="0"/>
          <w:kern w:val="0"/>
          <w:sz w:val="32"/>
          <w:szCs w:val="32"/>
          <w:lang w:val="en-US" w:eastAsia="zh-CN" w:bidi="ar"/>
        </w:rPr>
        <w:t xml:space="preserve"> </w:t>
      </w:r>
    </w:p>
    <w:p w14:paraId="6FC304EA">
      <w:pPr>
        <w:keepNext w:val="0"/>
        <w:keepLines w:val="0"/>
        <w:widowControl w:val="0"/>
        <w:suppressLineNumbers w:val="0"/>
        <w:spacing w:before="0" w:beforeLines="0" w:beforeAutospacing="0" w:after="0" w:afterLines="0" w:afterAutospacing="0" w:line="600" w:lineRule="exact"/>
        <w:ind w:left="0" w:right="0"/>
        <w:jc w:val="both"/>
        <w:rPr>
          <w:rFonts w:hint="eastAsia" w:ascii="黑体" w:hAnsi="宋体" w:eastAsia="黑体" w:cs="黑体"/>
          <w:bCs/>
          <w:i w:val="0"/>
          <w:kern w:val="0"/>
          <w:sz w:val="32"/>
          <w:szCs w:val="32"/>
          <w:lang w:val="en-US" w:eastAsia="zh-CN" w:bidi="ar"/>
        </w:rPr>
      </w:pPr>
    </w:p>
    <w:p w14:paraId="7BAD588A">
      <w:pPr>
        <w:keepNext w:val="0"/>
        <w:keepLines w:val="0"/>
        <w:widowControl w:val="0"/>
        <w:suppressLineNumbers w:val="0"/>
        <w:spacing w:before="0" w:beforeLines="0" w:beforeAutospacing="0" w:after="0" w:afterLines="0" w:afterAutospacing="0" w:line="600" w:lineRule="exact"/>
        <w:ind w:left="0" w:right="0"/>
        <w:jc w:val="both"/>
        <w:rPr>
          <w:rFonts w:hint="eastAsia" w:ascii="黑体" w:hAnsi="宋体" w:eastAsia="黑体" w:cs="黑体"/>
          <w:bCs/>
          <w:i w:val="0"/>
          <w:kern w:val="0"/>
          <w:sz w:val="32"/>
          <w:szCs w:val="32"/>
          <w:lang w:val="en-US" w:eastAsia="zh-CN" w:bidi="ar"/>
        </w:rPr>
      </w:pPr>
    </w:p>
    <w:p w14:paraId="12CAAB4F">
      <w:pPr>
        <w:keepNext w:val="0"/>
        <w:keepLines w:val="0"/>
        <w:widowControl w:val="0"/>
        <w:suppressLineNumbers w:val="0"/>
        <w:spacing w:before="0" w:beforeLines="0" w:beforeAutospacing="0" w:after="0" w:afterLines="0" w:afterAutospacing="0" w:line="600" w:lineRule="exact"/>
        <w:ind w:left="0" w:right="0"/>
        <w:jc w:val="both"/>
        <w:rPr>
          <w:rFonts w:hint="default" w:ascii="黑体" w:hAnsi="宋体" w:eastAsia="黑体" w:cs="黑体"/>
          <w:bCs/>
          <w:i w:val="0"/>
          <w:kern w:val="0"/>
          <w:sz w:val="32"/>
          <w:szCs w:val="32"/>
          <w:lang w:val="en-US" w:eastAsia="zh-CN" w:bidi="ar"/>
        </w:rPr>
      </w:pPr>
    </w:p>
    <w:tbl>
      <w:tblPr>
        <w:tblStyle w:val="15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520"/>
        <w:gridCol w:w="520"/>
        <w:gridCol w:w="460"/>
        <w:gridCol w:w="852"/>
        <w:gridCol w:w="496"/>
        <w:gridCol w:w="752"/>
        <w:gridCol w:w="472"/>
        <w:gridCol w:w="520"/>
        <w:gridCol w:w="520"/>
        <w:gridCol w:w="484"/>
        <w:gridCol w:w="472"/>
        <w:gridCol w:w="520"/>
        <w:gridCol w:w="497"/>
        <w:gridCol w:w="509"/>
        <w:gridCol w:w="509"/>
        <w:gridCol w:w="509"/>
      </w:tblGrid>
      <w:tr w14:paraId="698923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60" w:hRule="atLeast"/>
        </w:trPr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16FE3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2"/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8"/>
                <w:szCs w:val="28"/>
                <w:lang w:val="en-US" w:eastAsia="zh-CN" w:bidi="ar"/>
              </w:rPr>
              <w:t>附件4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E19C71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</w:tr>
      <w:tr w14:paraId="48A428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40" w:hRule="atLeast"/>
        </w:trPr>
        <w:tc>
          <w:tcPr>
            <w:tcW w:w="0" w:type="auto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921B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2"/>
                <w:sz w:val="32"/>
                <w:szCs w:val="32"/>
              </w:rPr>
            </w:pPr>
            <w:r>
              <w:rPr>
                <w:rFonts w:hint="eastAsia" w:ascii="方正大标宋简体" w:hAnsi="方正大标宋简体" w:eastAsia="方正大标宋简体" w:cs="方正大标宋简体"/>
                <w:b w:val="0"/>
                <w:bCs/>
                <w:i w:val="0"/>
                <w:color w:val="000000"/>
                <w:kern w:val="0"/>
                <w:sz w:val="36"/>
                <w:szCs w:val="36"/>
                <w:lang w:val="en-US" w:eastAsia="zh-CN" w:bidi="ar"/>
              </w:rPr>
              <w:t>参展企业情况汇总表</w:t>
            </w:r>
          </w:p>
        </w:tc>
      </w:tr>
      <w:tr w14:paraId="39F934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40" w:hRule="atLeast"/>
        </w:trPr>
        <w:tc>
          <w:tcPr>
            <w:tcW w:w="0" w:type="auto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23F60FB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组展单位（盖章）：                                                                                                    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 w14:paraId="394E71D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 w14:paraId="5297871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 w14:paraId="6A558AB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 w14:paraId="59F6B68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 w14:paraId="233DAAE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 w14:paraId="6D34BCF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 w14:paraId="11CB828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287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lang w:val="en-US" w:eastAsia="zh-CN" w:bidi="ar"/>
              </w:rPr>
              <w:t>金额单位：元</w:t>
            </w:r>
          </w:p>
        </w:tc>
      </w:tr>
      <w:tr w14:paraId="2932DE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37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74BFD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2"/>
                <w:szCs w:val="22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ADED1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2"/>
                <w:szCs w:val="22"/>
                <w:lang w:val="en-US" w:eastAsia="zh-CN" w:bidi="ar"/>
              </w:rPr>
              <w:t>申报单位中文名称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3862A1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2"/>
                <w:szCs w:val="22"/>
                <w:lang w:val="en-US" w:eastAsia="zh-CN" w:bidi="ar"/>
              </w:rPr>
              <w:t>申报单位英文名称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4CD26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2"/>
                <w:szCs w:val="22"/>
                <w:lang w:val="en-US" w:eastAsia="zh-CN" w:bidi="ar"/>
              </w:rPr>
              <w:t>所属市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0ED042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2"/>
                <w:szCs w:val="22"/>
                <w:lang w:val="en-US" w:eastAsia="zh-CN" w:bidi="ar"/>
              </w:rPr>
              <w:t>纳税人身份（一般纳税人/小规模纳税人）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EDB3A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2"/>
                <w:szCs w:val="22"/>
                <w:lang w:val="en-US" w:eastAsia="zh-CN" w:bidi="ar"/>
              </w:rPr>
              <w:t>展会项目名称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3F928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  <w:lang w:val="en-US" w:eastAsia="zh-CN" w:bidi="ar"/>
              </w:rPr>
              <w:t>展位面积（单位：㎡）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AF786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2"/>
                <w:szCs w:val="22"/>
                <w:lang w:val="en-US" w:eastAsia="zh-CN" w:bidi="ar"/>
              </w:rPr>
              <w:t>展位编号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6EE01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2"/>
                <w:szCs w:val="22"/>
                <w:lang w:val="en-US" w:eastAsia="zh-CN" w:bidi="ar"/>
              </w:rPr>
              <w:t>项目实际发生金额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922D4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2"/>
                <w:szCs w:val="22"/>
                <w:lang w:val="en-US" w:eastAsia="zh-CN" w:bidi="ar"/>
              </w:rPr>
              <w:t>项目申请支持金额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77C12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2"/>
                <w:szCs w:val="22"/>
                <w:lang w:val="en-US" w:eastAsia="zh-CN" w:bidi="ar"/>
              </w:rPr>
              <w:t>开户行信息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D0D86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2"/>
                <w:szCs w:val="22"/>
                <w:lang w:val="en-US" w:eastAsia="zh-CN" w:bidi="ar"/>
              </w:rPr>
              <w:t>银行账号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559C68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2"/>
                <w:szCs w:val="22"/>
                <w:lang w:val="en-US" w:eastAsia="zh-CN" w:bidi="ar"/>
              </w:rPr>
              <w:t>企业实际经营地址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D5C51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2"/>
                <w:szCs w:val="22"/>
                <w:lang w:val="en-US" w:eastAsia="zh-CN" w:bidi="ar"/>
              </w:rPr>
              <w:t>参展人员姓名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80847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2"/>
                <w:szCs w:val="22"/>
                <w:lang w:val="en-US" w:eastAsia="zh-CN" w:bidi="ar"/>
              </w:rPr>
              <w:t>参展人身份证号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CA224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2"/>
                <w:szCs w:val="22"/>
                <w:lang w:val="en-US" w:eastAsia="zh-CN" w:bidi="ar"/>
              </w:rPr>
              <w:t>企业联系人姓名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8C55DA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2"/>
                <w:szCs w:val="22"/>
                <w:lang w:val="en-US" w:eastAsia="zh-CN" w:bidi="ar"/>
              </w:rPr>
              <w:t>企业联系人电话</w:t>
            </w:r>
          </w:p>
        </w:tc>
      </w:tr>
      <w:tr w14:paraId="2224F6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D84AD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71796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D46CB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ABBBD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0FE9A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CC473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AC41F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F672B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0BBC8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A4613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80AA1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1F784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88B53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42BA6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A7ACF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E1BE4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05411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</w:tr>
      <w:tr w14:paraId="4F4B1F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56340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A0029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71DE2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85653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B1A56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299AE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BA1E7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205F0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3B670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65163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03F91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253B2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6D8DB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C8BEF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43DB3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7AA30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74E4C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</w:tr>
      <w:tr w14:paraId="6693F4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51BA2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E5484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5CFE3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63BF7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0CA39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6FA8E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DD767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C9D1B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5C667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DA947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BA033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991E3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E955F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DA5B7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C0CD6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9C3D1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4513A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</w:tr>
      <w:tr w14:paraId="6A582F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88EA6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2E674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47C53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9F8F5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6CF6C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84C3E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93CD4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6F2E3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2A405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98881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09B48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45B08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79D73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7126C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DD3CB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F3F23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C6DFF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</w:tr>
      <w:tr w14:paraId="698EA5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A934D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AA1C0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7AB46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634F7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BCA1D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D609D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28C5F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236BF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433AB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7DFCA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F8FAC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D6847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E01A2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96C6B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8D9E4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49DC0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3470D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</w:tr>
      <w:tr w14:paraId="4CA1BD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45D7D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5CE92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21051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A52FA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0C33A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8649F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D1BDA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9C5D7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104FF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E76A1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C2B03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34A7C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0687E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43588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17F3E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A2C96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C4DA0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</w:tr>
      <w:tr w14:paraId="403EA3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DA351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03D75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17B7A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53CC0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8F912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8458F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E40D0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A6812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D2B6A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66D83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4BC58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0A0FA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96117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4D59E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B66D0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D7927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BF8DF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</w:tr>
      <w:tr w14:paraId="5CDEC2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875" w:hRule="atLeast"/>
        </w:trPr>
        <w:tc>
          <w:tcPr>
            <w:tcW w:w="0" w:type="auto"/>
            <w:gridSpan w:val="17"/>
            <w:tcBorders>
              <w:top w:val="single" w:color="000000" w:sz="4" w:space="0"/>
              <w:left w:val="nil"/>
              <w:bottom w:val="nil"/>
              <w:right w:val="nil"/>
            </w:tcBorders>
            <w:noWrap w:val="0"/>
            <w:vAlign w:val="center"/>
          </w:tcPr>
          <w:p w14:paraId="2E93EC9A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400" w:lineRule="exact"/>
              <w:ind w:left="0" w:right="0" w:firstLine="442" w:firstLineChars="200"/>
              <w:jc w:val="both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lang w:val="en-US" w:eastAsia="zh-CN" w:bidi="ar"/>
              </w:rPr>
              <w:t>填报要求：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lang w:val="en-US" w:eastAsia="zh-CN" w:bidi="ar"/>
              </w:rPr>
              <w:t>1. 项目实施地点填写格式为“国家+城市”。如展位地点为汉诺威，则填“德国（汉诺威）”。2. 企业名称需与银行账号名称一致，如不一致将影响财政资金拨付。</w:t>
            </w:r>
          </w:p>
        </w:tc>
      </w:tr>
    </w:tbl>
    <w:p w14:paraId="758960D0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Calibri" w:hAnsi="Calibri" w:cs="Calibri"/>
          <w:kern w:val="2"/>
          <w:sz w:val="21"/>
          <w:szCs w:val="21"/>
        </w:rPr>
      </w:pPr>
      <w:r>
        <w:rPr>
          <w:rFonts w:hint="default" w:ascii="Calibri" w:hAnsi="Calibri" w:cs="Calibri"/>
          <w:kern w:val="2"/>
          <w:sz w:val="21"/>
          <w:szCs w:val="21"/>
          <w:lang w:val="en-US" w:eastAsia="zh-CN" w:bidi="ar"/>
        </w:rPr>
        <w:t xml:space="preserve"> </w:t>
      </w:r>
    </w:p>
    <w:p w14:paraId="13C0B224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Calibri" w:hAnsi="Calibri" w:cs="Calibri"/>
          <w:kern w:val="2"/>
          <w:sz w:val="21"/>
          <w:szCs w:val="21"/>
        </w:rPr>
      </w:pPr>
      <w:r>
        <w:rPr>
          <w:rFonts w:hint="default" w:ascii="Calibri" w:hAnsi="Calibri" w:cs="Calibri"/>
          <w:kern w:val="2"/>
          <w:sz w:val="21"/>
          <w:szCs w:val="21"/>
          <w:lang w:val="en-US" w:eastAsia="zh-CN" w:bidi="ar"/>
        </w:rPr>
        <w:t xml:space="preserve"> </w:t>
      </w:r>
    </w:p>
    <w:p w14:paraId="7B90FAFB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Calibri" w:hAnsi="Calibri" w:cs="Calibri"/>
          <w:kern w:val="2"/>
          <w:sz w:val="21"/>
          <w:szCs w:val="21"/>
        </w:rPr>
      </w:pPr>
      <w:r>
        <w:rPr>
          <w:rFonts w:hint="default" w:ascii="Calibri" w:hAnsi="Calibri" w:cs="Calibri"/>
          <w:kern w:val="2"/>
          <w:sz w:val="21"/>
          <w:szCs w:val="21"/>
          <w:lang w:val="en-US" w:eastAsia="zh-CN" w:bidi="ar"/>
        </w:rPr>
        <w:t xml:space="preserve"> </w:t>
      </w:r>
    </w:p>
    <w:p w14:paraId="572E598E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Calibri" w:hAnsi="Calibri" w:cs="Calibri"/>
          <w:kern w:val="2"/>
          <w:sz w:val="21"/>
          <w:szCs w:val="21"/>
        </w:rPr>
      </w:pPr>
      <w:r>
        <w:rPr>
          <w:rFonts w:hint="default" w:ascii="Calibri" w:hAnsi="Calibri" w:cs="Calibri"/>
          <w:kern w:val="2"/>
          <w:sz w:val="21"/>
          <w:szCs w:val="21"/>
          <w:lang w:val="en-US" w:eastAsia="zh-CN" w:bidi="ar"/>
        </w:rPr>
        <w:t xml:space="preserve"> </w:t>
      </w:r>
    </w:p>
    <w:p w14:paraId="13C5DC76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Calibri" w:hAnsi="Calibri" w:cs="Calibri"/>
          <w:kern w:val="2"/>
          <w:sz w:val="21"/>
          <w:szCs w:val="21"/>
        </w:rPr>
      </w:pPr>
      <w:r>
        <w:rPr>
          <w:rFonts w:hint="default" w:ascii="Calibri" w:hAnsi="Calibri" w:cs="Calibri"/>
          <w:kern w:val="2"/>
          <w:sz w:val="21"/>
          <w:szCs w:val="21"/>
          <w:lang w:val="en-US" w:eastAsia="zh-CN" w:bidi="ar"/>
        </w:rPr>
        <w:t xml:space="preserve"> </w:t>
      </w:r>
    </w:p>
    <w:p w14:paraId="1CF6C915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Calibri" w:hAnsi="Calibri" w:cs="Calibri"/>
          <w:kern w:val="2"/>
          <w:sz w:val="21"/>
          <w:szCs w:val="21"/>
        </w:rPr>
      </w:pPr>
      <w:r>
        <w:rPr>
          <w:rFonts w:hint="default" w:ascii="Calibri" w:hAnsi="Calibri" w:cs="Calibri"/>
          <w:kern w:val="2"/>
          <w:sz w:val="21"/>
          <w:szCs w:val="21"/>
          <w:lang w:val="en-US" w:eastAsia="zh-CN" w:bidi="ar"/>
        </w:rPr>
        <w:t xml:space="preserve"> </w:t>
      </w:r>
    </w:p>
    <w:p w14:paraId="609BBDE2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Calibri" w:hAnsi="Calibri" w:cs="Calibri"/>
          <w:kern w:val="2"/>
          <w:sz w:val="21"/>
          <w:szCs w:val="21"/>
        </w:rPr>
      </w:pPr>
      <w:r>
        <w:rPr>
          <w:rFonts w:hint="default" w:ascii="Calibri" w:hAnsi="Calibri" w:cs="Calibri"/>
          <w:kern w:val="2"/>
          <w:sz w:val="21"/>
          <w:szCs w:val="21"/>
          <w:lang w:val="en-US" w:eastAsia="zh-CN" w:bidi="ar"/>
        </w:rPr>
        <w:t xml:space="preserve"> </w:t>
      </w:r>
    </w:p>
    <w:p w14:paraId="74AD22BE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Calibri" w:hAnsi="Calibri" w:cs="Calibri"/>
          <w:kern w:val="2"/>
          <w:sz w:val="21"/>
          <w:szCs w:val="21"/>
          <w:lang w:val="en-US" w:eastAsia="zh-CN" w:bidi="ar"/>
        </w:rPr>
      </w:pPr>
      <w:r>
        <w:rPr>
          <w:rFonts w:hint="default" w:ascii="Calibri" w:hAnsi="Calibri" w:cs="Calibri"/>
          <w:kern w:val="2"/>
          <w:sz w:val="21"/>
          <w:szCs w:val="21"/>
          <w:lang w:val="en-US" w:eastAsia="zh-CN" w:bidi="ar"/>
        </w:rPr>
        <w:t xml:space="preserve"> </w:t>
      </w:r>
    </w:p>
    <w:p w14:paraId="0BAD399E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Calibri" w:hAnsi="Calibri" w:cs="Calibri"/>
          <w:kern w:val="2"/>
          <w:sz w:val="21"/>
          <w:szCs w:val="21"/>
          <w:lang w:val="en-US" w:eastAsia="zh-CN" w:bidi="ar"/>
        </w:rPr>
      </w:pPr>
    </w:p>
    <w:p w14:paraId="1CF95A34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Calibri" w:hAnsi="Calibri" w:cs="Calibri"/>
          <w:kern w:val="2"/>
          <w:sz w:val="21"/>
          <w:szCs w:val="21"/>
        </w:rPr>
      </w:pPr>
      <w:r>
        <w:rPr>
          <w:rFonts w:hint="default" w:ascii="Calibri" w:hAnsi="Calibri" w:cs="Calibri"/>
          <w:kern w:val="2"/>
          <w:sz w:val="21"/>
          <w:szCs w:val="21"/>
          <w:lang w:val="en-US" w:eastAsia="zh-CN" w:bidi="ar"/>
        </w:rPr>
        <w:t xml:space="preserve"> </w:t>
      </w:r>
    </w:p>
    <w:p w14:paraId="75BD4733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Calibri" w:hAnsi="Calibri" w:cs="Calibri"/>
          <w:kern w:val="2"/>
          <w:sz w:val="21"/>
          <w:szCs w:val="21"/>
        </w:rPr>
      </w:pPr>
      <w:r>
        <w:rPr>
          <w:rFonts w:hint="default" w:ascii="Calibri" w:hAnsi="Calibri" w:cs="Calibri"/>
          <w:kern w:val="2"/>
          <w:sz w:val="21"/>
          <w:szCs w:val="21"/>
          <w:lang w:val="en-US" w:eastAsia="zh-CN" w:bidi="ar"/>
        </w:rPr>
        <w:t xml:space="preserve"> </w:t>
      </w:r>
    </w:p>
    <w:p w14:paraId="027CDAB1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Calibri" w:hAnsi="Calibri" w:cs="Calibri"/>
          <w:kern w:val="2"/>
          <w:sz w:val="21"/>
          <w:szCs w:val="21"/>
        </w:rPr>
      </w:pPr>
      <w:r>
        <w:rPr>
          <w:rFonts w:hint="default" w:ascii="Calibri" w:hAnsi="Calibri" w:cs="Calibri"/>
          <w:kern w:val="2"/>
          <w:sz w:val="21"/>
          <w:szCs w:val="21"/>
          <w:lang w:val="en-US" w:eastAsia="zh-CN" w:bidi="ar"/>
        </w:rPr>
        <w:t xml:space="preserve"> </w:t>
      </w:r>
    </w:p>
    <w:p w14:paraId="62809CFE">
      <w:pPr>
        <w:keepNext w:val="0"/>
        <w:keepLines w:val="0"/>
        <w:widowControl w:val="0"/>
        <w:suppressLineNumbers w:val="0"/>
        <w:spacing w:before="0" w:beforeLines="0" w:beforeAutospacing="0" w:after="0" w:afterLines="0" w:afterAutospacing="0" w:line="600" w:lineRule="exact"/>
        <w:ind w:left="0" w:leftChars="0" w:right="0" w:firstLine="0" w:firstLineChars="0"/>
        <w:jc w:val="both"/>
        <w:rPr>
          <w:rFonts w:hint="eastAsia" w:ascii="黑体" w:hAnsi="宋体" w:eastAsia="黑体" w:cs="黑体"/>
          <w:bCs/>
          <w:i w:val="0"/>
          <w:kern w:val="0"/>
          <w:sz w:val="32"/>
          <w:szCs w:val="32"/>
          <w:lang w:val="en-US" w:eastAsia="zh-CN" w:bidi="ar"/>
        </w:rPr>
      </w:pPr>
    </w:p>
    <w:p w14:paraId="08B5EBB0">
      <w:pPr>
        <w:keepNext w:val="0"/>
        <w:keepLines w:val="0"/>
        <w:widowControl w:val="0"/>
        <w:suppressLineNumbers w:val="0"/>
        <w:spacing w:before="0" w:beforeLines="0" w:beforeAutospacing="0" w:after="0" w:afterLines="0" w:afterAutospacing="0" w:line="600" w:lineRule="exact"/>
        <w:ind w:left="0" w:leftChars="0" w:right="0" w:firstLine="0" w:firstLineChars="0"/>
        <w:jc w:val="both"/>
        <w:rPr>
          <w:rFonts w:hint="eastAsia" w:ascii="黑体" w:hAnsi="宋体" w:eastAsia="黑体" w:cs="黑体"/>
          <w:bCs/>
          <w:i w:val="0"/>
          <w:kern w:val="0"/>
          <w:sz w:val="32"/>
          <w:szCs w:val="32"/>
          <w:lang w:val="en-US" w:eastAsia="zh-CN" w:bidi="ar"/>
        </w:rPr>
      </w:pPr>
    </w:p>
    <w:p w14:paraId="12E0C599">
      <w:pPr>
        <w:keepNext w:val="0"/>
        <w:keepLines w:val="0"/>
        <w:widowControl w:val="0"/>
        <w:suppressLineNumbers w:val="0"/>
        <w:spacing w:before="0" w:beforeLines="0" w:beforeAutospacing="0" w:after="0" w:afterLines="0" w:afterAutospacing="0" w:line="600" w:lineRule="exact"/>
        <w:ind w:left="0" w:leftChars="0" w:right="0" w:firstLine="0" w:firstLineChars="0"/>
        <w:jc w:val="both"/>
        <w:rPr>
          <w:rFonts w:hint="eastAsia" w:ascii="黑体" w:hAnsi="宋体" w:eastAsia="黑体" w:cs="黑体"/>
          <w:bCs/>
          <w:i w:val="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宋体" w:eastAsia="黑体" w:cs="黑体"/>
          <w:bCs/>
          <w:i w:val="0"/>
          <w:kern w:val="0"/>
          <w:sz w:val="32"/>
          <w:szCs w:val="32"/>
          <w:lang w:val="en-US" w:eastAsia="zh-CN" w:bidi="ar"/>
        </w:rPr>
        <w:t>附件5</w:t>
      </w:r>
    </w:p>
    <w:p w14:paraId="3C3AD8E7">
      <w:pPr>
        <w:keepNext w:val="0"/>
        <w:keepLines w:val="0"/>
        <w:widowControl w:val="0"/>
        <w:suppressLineNumbers w:val="0"/>
        <w:spacing w:before="0" w:beforeLines="0" w:beforeAutospacing="0" w:after="0" w:afterLines="0" w:afterAutospacing="0" w:line="600" w:lineRule="exact"/>
        <w:ind w:left="0" w:leftChars="0" w:right="0" w:firstLine="0" w:firstLineChars="0"/>
        <w:jc w:val="both"/>
        <w:rPr>
          <w:rFonts w:hint="eastAsia" w:ascii="方正小标宋简体" w:hAnsi="方正小标宋简体" w:eastAsia="方正小标宋简体" w:cs="方正小标宋简体"/>
          <w:b w:val="0"/>
          <w:bCs/>
          <w:i w:val="0"/>
          <w:kern w:val="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i w:val="0"/>
          <w:kern w:val="0"/>
          <w:sz w:val="32"/>
          <w:szCs w:val="32"/>
          <w:lang w:val="en-US" w:eastAsia="zh-CN" w:bidi="ar"/>
        </w:rPr>
        <w:t xml:space="preserve"> </w:t>
      </w:r>
    </w:p>
    <w:p w14:paraId="2F91DA22">
      <w:pPr>
        <w:keepNext w:val="0"/>
        <w:keepLines w:val="0"/>
        <w:widowControl w:val="0"/>
        <w:suppressLineNumbers w:val="0"/>
        <w:spacing w:before="0" w:beforeLines="0" w:beforeAutospacing="0" w:after="0" w:afterLines="0" w:afterAutospacing="0" w:line="600" w:lineRule="exact"/>
        <w:ind w:left="0" w:leftChars="0" w:right="0" w:firstLine="0" w:firstLineChars="0"/>
        <w:jc w:val="center"/>
        <w:rPr>
          <w:rFonts w:hint="default" w:ascii="Times New Roman" w:hAnsi="Times New Roman" w:eastAsia="方正大标宋简体" w:cs="Times New Roman"/>
          <w:b w:val="0"/>
          <w:bCs/>
          <w:i w:val="0"/>
          <w:kern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i w:val="0"/>
          <w:kern w:val="0"/>
          <w:sz w:val="36"/>
          <w:szCs w:val="36"/>
          <w:lang w:val="en-US" w:eastAsia="zh-CN" w:bidi="ar"/>
        </w:rPr>
        <w:t>2026业务年度开拓国际市场项目入库申报表</w:t>
      </w:r>
    </w:p>
    <w:p w14:paraId="72E62D9F">
      <w:pPr>
        <w:keepNext w:val="0"/>
        <w:keepLines w:val="0"/>
        <w:widowControl/>
        <w:suppressLineNumbers w:val="0"/>
        <w:suppressAutoHyphens/>
        <w:spacing w:before="0" w:beforeAutospacing="0" w:after="0" w:afterAutospacing="0"/>
        <w:ind w:left="0" w:right="0"/>
        <w:jc w:val="center"/>
        <w:textAlignment w:val="center"/>
        <w:rPr>
          <w:rFonts w:hint="eastAsia" w:ascii="Calibri" w:hAnsi="Calibri" w:eastAsia="宋体" w:cs="宋体"/>
          <w:kern w:val="2"/>
          <w:sz w:val="21"/>
          <w:szCs w:val="21"/>
        </w:rPr>
      </w:pPr>
      <w:r>
        <w:rPr>
          <w:rFonts w:hint="eastAsia" w:ascii="方正楷体_GBK" w:hAnsi="方正楷体_GBK" w:eastAsia="方正楷体_GBK" w:cs="方正楷体_GBK"/>
          <w:i w:val="0"/>
          <w:kern w:val="0"/>
          <w:sz w:val="32"/>
          <w:szCs w:val="32"/>
          <w:lang w:val="en-US" w:eastAsia="zh-CN" w:bidi="ar"/>
        </w:rPr>
        <w:t>（参展企业填报）</w:t>
      </w:r>
    </w:p>
    <w:tbl>
      <w:tblPr>
        <w:tblStyle w:val="15"/>
        <w:tblW w:w="875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61"/>
        <w:gridCol w:w="753"/>
        <w:gridCol w:w="1080"/>
        <w:gridCol w:w="743"/>
        <w:gridCol w:w="336"/>
        <w:gridCol w:w="1903"/>
        <w:gridCol w:w="83"/>
        <w:gridCol w:w="2193"/>
      </w:tblGrid>
      <w:tr w14:paraId="057240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90" w:hRule="atLeast"/>
          <w:jc w:val="center"/>
        </w:trPr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572598F6">
            <w:pPr>
              <w:keepNext w:val="0"/>
              <w:keepLines w:val="0"/>
              <w:widowControl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单位名称（全称）</w:t>
            </w:r>
          </w:p>
        </w:tc>
        <w:tc>
          <w:tcPr>
            <w:tcW w:w="709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D336CA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</w:tr>
      <w:tr w14:paraId="1612B1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05" w:hRule="atLeast"/>
          <w:jc w:val="center"/>
        </w:trPr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8A821D">
            <w:pPr>
              <w:keepNext w:val="0"/>
              <w:keepLines w:val="0"/>
              <w:widowControl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单位地址</w:t>
            </w:r>
          </w:p>
        </w:tc>
        <w:tc>
          <w:tcPr>
            <w:tcW w:w="2576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4BF79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  <w:tc>
          <w:tcPr>
            <w:tcW w:w="2322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0A3D1C">
            <w:pPr>
              <w:keepNext w:val="0"/>
              <w:keepLines w:val="0"/>
              <w:widowControl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海关编码</w:t>
            </w:r>
          </w:p>
        </w:tc>
        <w:tc>
          <w:tcPr>
            <w:tcW w:w="219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BAEF4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</w:tr>
      <w:tr w14:paraId="63BBB4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93" w:hRule="atLeast"/>
          <w:jc w:val="center"/>
        </w:trPr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0E72D">
            <w:pPr>
              <w:keepNext w:val="0"/>
              <w:keepLines w:val="0"/>
              <w:widowControl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联系人</w:t>
            </w:r>
          </w:p>
        </w:tc>
        <w:tc>
          <w:tcPr>
            <w:tcW w:w="2576" w:type="dxa"/>
            <w:gridSpan w:val="3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noWrap w:val="0"/>
            <w:vAlign w:val="center"/>
          </w:tcPr>
          <w:p w14:paraId="27F6065E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  <w:tc>
          <w:tcPr>
            <w:tcW w:w="2322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03B41">
            <w:pPr>
              <w:keepNext w:val="0"/>
              <w:keepLines w:val="0"/>
              <w:widowControl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联系电话</w:t>
            </w:r>
          </w:p>
        </w:tc>
        <w:tc>
          <w:tcPr>
            <w:tcW w:w="21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910CB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</w:tr>
      <w:tr w14:paraId="11A9E4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022" w:hRule="atLeast"/>
          <w:jc w:val="center"/>
        </w:trPr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4BCE8CE3">
            <w:pPr>
              <w:keepNext w:val="0"/>
              <w:keepLines w:val="0"/>
              <w:widowControl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申报项目</w:t>
            </w:r>
          </w:p>
          <w:p w14:paraId="14C2C331">
            <w:pPr>
              <w:keepNext w:val="0"/>
              <w:keepLines w:val="0"/>
              <w:widowControl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名称</w:t>
            </w:r>
          </w:p>
        </w:tc>
        <w:tc>
          <w:tcPr>
            <w:tcW w:w="709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E83AD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</w:tr>
      <w:tr w14:paraId="735B11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840" w:hRule="atLeast"/>
          <w:jc w:val="center"/>
        </w:trPr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C1F706">
            <w:pPr>
              <w:keepNext w:val="0"/>
              <w:keepLines w:val="0"/>
              <w:widowControl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项目支出金额（元）</w:t>
            </w:r>
          </w:p>
        </w:tc>
        <w:tc>
          <w:tcPr>
            <w:tcW w:w="2576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3C7421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3148EC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left"/>
              <w:rPr>
                <w:rFonts w:hint="eastAsia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申请金额（元）</w:t>
            </w:r>
          </w:p>
        </w:tc>
        <w:tc>
          <w:tcPr>
            <w:tcW w:w="227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2BC8F0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left"/>
              <w:rPr>
                <w:rFonts w:hint="eastAsia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</w:tr>
      <w:tr w14:paraId="4C6E56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840" w:hRule="atLeast"/>
          <w:jc w:val="center"/>
        </w:trPr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DB6872">
            <w:pPr>
              <w:keepNext w:val="0"/>
              <w:keepLines w:val="0"/>
              <w:widowControl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收款单位</w:t>
            </w:r>
          </w:p>
        </w:tc>
        <w:tc>
          <w:tcPr>
            <w:tcW w:w="2576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BF786B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 w:firstLine="0" w:firstLineChars="0"/>
              <w:jc w:val="center"/>
              <w:rPr>
                <w:rFonts w:hint="eastAsia" w:ascii="Times New Roman" w:hAnsi="Times New Roman" w:eastAsia="宋体" w:cs="Times New Roman"/>
                <w:i w:val="0"/>
                <w:kern w:val="0"/>
                <w:sz w:val="24"/>
                <w:szCs w:val="24"/>
              </w:rPr>
            </w:pP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04118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收款账号开户行名称</w:t>
            </w:r>
          </w:p>
        </w:tc>
        <w:tc>
          <w:tcPr>
            <w:tcW w:w="227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046816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</w:tr>
      <w:tr w14:paraId="157C93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90" w:hRule="atLeast"/>
          <w:jc w:val="center"/>
        </w:trPr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7696C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收款账号</w:t>
            </w:r>
          </w:p>
        </w:tc>
        <w:tc>
          <w:tcPr>
            <w:tcW w:w="2576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80ED34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  <w:tc>
          <w:tcPr>
            <w:tcW w:w="223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5124F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收款行联行号</w:t>
            </w:r>
          </w:p>
        </w:tc>
        <w:tc>
          <w:tcPr>
            <w:tcW w:w="227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612E4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</w:tr>
      <w:tr w14:paraId="668F94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531" w:hRule="atLeast"/>
          <w:jc w:val="center"/>
        </w:trPr>
        <w:tc>
          <w:tcPr>
            <w:tcW w:w="8752" w:type="dxa"/>
            <w:gridSpan w:val="8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2E04C908">
            <w:pPr>
              <w:keepNext w:val="0"/>
              <w:keepLines w:val="0"/>
              <w:widowControl/>
              <w:suppressLineNumbers w:val="0"/>
              <w:suppressAutoHyphens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kern w:val="0"/>
                <w:sz w:val="21"/>
                <w:szCs w:val="21"/>
                <w:lang w:val="en-US" w:eastAsia="zh-CN" w:bidi="ar"/>
              </w:rPr>
              <w:t>本企业承诺所提供的申报材料真实无误；近三年未被列入</w:t>
            </w: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1"/>
                <w:szCs w:val="21"/>
                <w:lang w:val="en-US" w:eastAsia="zh-CN" w:bidi="ar"/>
              </w:rPr>
              <w:t>“</w:t>
            </w:r>
            <w:r>
              <w:rPr>
                <w:rFonts w:hint="eastAsia" w:ascii="宋体" w:hAnsi="宋体" w:eastAsia="宋体" w:cs="宋体"/>
                <w:i w:val="0"/>
                <w:kern w:val="0"/>
                <w:sz w:val="21"/>
                <w:szCs w:val="21"/>
                <w:lang w:val="en-US" w:eastAsia="zh-CN" w:bidi="ar"/>
              </w:rPr>
              <w:t>信用中国（广东）</w:t>
            </w: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1"/>
                <w:szCs w:val="21"/>
                <w:lang w:val="en-US" w:eastAsia="zh-CN" w:bidi="ar"/>
              </w:rPr>
              <w:t>”</w:t>
            </w:r>
            <w:r>
              <w:rPr>
                <w:rFonts w:hint="eastAsia" w:ascii="宋体" w:hAnsi="宋体" w:eastAsia="宋体" w:cs="宋体"/>
                <w:i w:val="0"/>
                <w:kern w:val="0"/>
                <w:sz w:val="21"/>
                <w:szCs w:val="21"/>
                <w:lang w:val="en-US" w:eastAsia="zh-CN" w:bidi="ar"/>
              </w:rPr>
              <w:t>平台列入严重失信主体名单，或被审计部门定性存在违法违规行为且尚未完成整改，或拖欠应缴还财政资金；未因安全生产事故、违反安全生产法律法规，被县级以上地方应急管理部门列入严重失信主体名单；申报的项目支出不包含违反相关规定的支出；申报项目未获取商务领域中央或省级财政资金支持；未被国家、省、市有关部门列入</w:t>
            </w: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1"/>
                <w:szCs w:val="21"/>
                <w:lang w:val="en-US" w:eastAsia="zh-CN" w:bidi="ar"/>
              </w:rPr>
              <w:t>“</w:t>
            </w:r>
            <w:r>
              <w:rPr>
                <w:rFonts w:hint="eastAsia" w:ascii="宋体" w:hAnsi="宋体" w:eastAsia="宋体" w:cs="宋体"/>
                <w:i w:val="0"/>
                <w:kern w:val="0"/>
                <w:sz w:val="21"/>
                <w:szCs w:val="21"/>
                <w:lang w:val="en-US" w:eastAsia="zh-CN" w:bidi="ar"/>
              </w:rPr>
              <w:t>严重失信主体名单</w:t>
            </w: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1"/>
                <w:szCs w:val="21"/>
                <w:lang w:val="en-US" w:eastAsia="zh-CN" w:bidi="ar"/>
              </w:rPr>
              <w:t>”</w:t>
            </w:r>
            <w:r>
              <w:rPr>
                <w:rFonts w:hint="eastAsia" w:ascii="宋体" w:hAnsi="宋体" w:eastAsia="宋体" w:cs="宋体"/>
                <w:i w:val="0"/>
                <w:kern w:val="0"/>
                <w:sz w:val="21"/>
                <w:szCs w:val="21"/>
                <w:lang w:val="en-US" w:eastAsia="zh-CN" w:bidi="ar"/>
              </w:rPr>
              <w:t>；不是无办公场所、无工作人员、无服务实体经营活动的空壳企业；未</w:t>
            </w: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1"/>
                <w:szCs w:val="21"/>
                <w:lang w:val="en-US" w:eastAsia="zh-CN" w:bidi="ar"/>
              </w:rPr>
              <w:t>“</w:t>
            </w:r>
            <w:r>
              <w:rPr>
                <w:rFonts w:hint="eastAsia" w:ascii="宋体" w:hAnsi="宋体" w:eastAsia="宋体" w:cs="宋体"/>
                <w:i w:val="0"/>
                <w:kern w:val="0"/>
                <w:sz w:val="21"/>
                <w:szCs w:val="21"/>
                <w:lang w:val="en-US" w:eastAsia="zh-CN" w:bidi="ar"/>
              </w:rPr>
              <w:t>购买</w:t>
            </w: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1"/>
                <w:szCs w:val="21"/>
                <w:lang w:val="en-US" w:eastAsia="zh-CN" w:bidi="ar"/>
              </w:rPr>
              <w:t>”</w:t>
            </w:r>
            <w:r>
              <w:rPr>
                <w:rFonts w:hint="eastAsia" w:ascii="宋体" w:hAnsi="宋体" w:eastAsia="宋体" w:cs="宋体"/>
                <w:i w:val="0"/>
                <w:kern w:val="0"/>
                <w:sz w:val="21"/>
                <w:szCs w:val="21"/>
                <w:lang w:val="en-US" w:eastAsia="zh-CN" w:bidi="ar"/>
              </w:rPr>
              <w:t>数据、虚增进出口。</w:t>
            </w:r>
          </w:p>
          <w:p w14:paraId="55F99271">
            <w:pPr>
              <w:keepNext w:val="0"/>
              <w:keepLines w:val="0"/>
              <w:widowControl/>
              <w:suppressLineNumbers w:val="0"/>
              <w:suppressAutoHyphens/>
              <w:spacing w:before="0" w:beforeAutospacing="0" w:after="0" w:afterAutospacing="0"/>
              <w:ind w:left="0" w:right="0" w:firstLine="420" w:firstLineChars="20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1"/>
                <w:szCs w:val="21"/>
                <w:lang w:val="en-US" w:eastAsia="zh-CN" w:bidi="ar"/>
              </w:rPr>
              <w:t>以上承诺如有虚假，愿意承担相关法律责任。如获专项资金资助，将按照文件规定的资金使用范围和有关财务规定使用，并接受相关政府部门的监督。</w:t>
            </w: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4"/>
                <w:szCs w:val="24"/>
                <w:lang w:val="en-US" w:eastAsia="zh-CN" w:bidi="ar"/>
              </w:rPr>
              <w:t xml:space="preserve">                                                        </w:t>
            </w:r>
          </w:p>
        </w:tc>
      </w:tr>
      <w:tr w14:paraId="348AB8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20" w:hRule="atLeast"/>
          <w:jc w:val="center"/>
        </w:trPr>
        <w:tc>
          <w:tcPr>
            <w:tcW w:w="1661" w:type="dxa"/>
            <w:tcBorders>
              <w:top w:val="nil"/>
              <w:left w:val="single" w:color="000000" w:sz="4" w:space="0"/>
              <w:bottom w:val="nil"/>
              <w:right w:val="nil"/>
            </w:tcBorders>
            <w:noWrap w:val="0"/>
            <w:vAlign w:val="center"/>
          </w:tcPr>
          <w:p w14:paraId="0FFED831">
            <w:pPr>
              <w:keepNext w:val="0"/>
              <w:keepLines w:val="0"/>
              <w:widowControl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单位公章：</w:t>
            </w: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83A135D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6025DE8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564EA2A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6672055">
            <w:pPr>
              <w:keepNext w:val="0"/>
              <w:keepLines w:val="0"/>
              <w:widowControl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法人代表签字：</w:t>
            </w: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4"/>
                <w:szCs w:val="24"/>
                <w:lang w:val="en-US" w:eastAsia="zh-CN" w:bidi="ar"/>
              </w:rPr>
              <w:t xml:space="preserve">                                                                                                                                                 </w:t>
            </w: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single" w:color="000000" w:sz="4" w:space="0"/>
            </w:tcBorders>
            <w:noWrap w:val="0"/>
            <w:vAlign w:val="center"/>
          </w:tcPr>
          <w:p w14:paraId="69846D32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</w:tr>
      <w:tr w14:paraId="373CE3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00" w:hRule="atLeast"/>
          <w:jc w:val="center"/>
        </w:trPr>
        <w:tc>
          <w:tcPr>
            <w:tcW w:w="1661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61C2F320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 w14:paraId="575DB89B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 w14:paraId="3771B626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 w14:paraId="7EACD8D4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 w14:paraId="7E72E07C">
            <w:pPr>
              <w:keepNext w:val="0"/>
              <w:keepLines w:val="0"/>
              <w:widowControl/>
              <w:suppressLineNumbers w:val="0"/>
              <w:suppressAutoHyphens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4"/>
                <w:szCs w:val="24"/>
                <w:lang w:val="en-US" w:eastAsia="zh-CN" w:bidi="ar"/>
              </w:rPr>
              <w:t xml:space="preserve">                                    </w:t>
            </w:r>
          </w:p>
        </w:tc>
        <w:tc>
          <w:tcPr>
            <w:tcW w:w="219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8DBEC">
            <w:pPr>
              <w:keepNext w:val="0"/>
              <w:keepLines w:val="0"/>
              <w:widowControl w:val="0"/>
              <w:suppressLineNumbers w:val="0"/>
              <w:suppressAutoHyphens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4"/>
                <w:szCs w:val="24"/>
                <w:lang w:val="en-US" w:eastAsia="zh-CN" w:bidi="ar"/>
              </w:rPr>
              <w:t xml:space="preserve">   </w:t>
            </w: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年</w:t>
            </w: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月</w:t>
            </w:r>
            <w:r>
              <w:rPr>
                <w:rFonts w:hint="default" w:ascii="Times New Roman" w:hAnsi="Times New Roman" w:eastAsia="宋体" w:cs="Times New Roman"/>
                <w:i w:val="0"/>
                <w:kern w:val="0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日</w:t>
            </w:r>
          </w:p>
        </w:tc>
      </w:tr>
    </w:tbl>
    <w:p w14:paraId="3EA4E9A2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Calibri" w:hAnsi="Calibri" w:eastAsia="宋体" w:cs="宋体"/>
          <w:kern w:val="2"/>
          <w:sz w:val="21"/>
          <w:szCs w:val="21"/>
        </w:rPr>
      </w:pPr>
      <w:r>
        <w:rPr>
          <w:rFonts w:hint="eastAsia" w:ascii="Calibri" w:hAnsi="Calibri" w:eastAsia="宋体" w:cs="宋体"/>
          <w:kern w:val="2"/>
          <w:sz w:val="21"/>
          <w:szCs w:val="21"/>
          <w:lang w:val="en-US" w:eastAsia="zh-CN" w:bidi="ar"/>
        </w:rPr>
        <w:t xml:space="preserve"> </w:t>
      </w:r>
    </w:p>
    <w:p w14:paraId="548D074A">
      <w:pPr>
        <w:pStyle w:val="13"/>
        <w:keepNext w:val="0"/>
        <w:keepLines w:val="0"/>
        <w:widowControl w:val="0"/>
        <w:suppressLineNumbers w:val="0"/>
        <w:suppressAutoHyphens/>
        <w:spacing w:before="240" w:beforeAutospacing="0" w:after="100" w:afterAutospacing="1"/>
        <w:ind w:left="0" w:right="0"/>
        <w:jc w:val="both"/>
        <w:rPr>
          <w:rFonts w:hint="eastAsia" w:ascii="Calibri" w:hAnsi="Calibri" w:eastAsia="宋体" w:cs="宋体"/>
          <w:color w:val="FF0000"/>
          <w:sz w:val="21"/>
          <w:szCs w:val="21"/>
        </w:rPr>
      </w:pPr>
    </w:p>
    <w:p w14:paraId="45469AD8">
      <w:pPr>
        <w:pStyle w:val="13"/>
        <w:keepNext w:val="0"/>
        <w:keepLines w:val="0"/>
        <w:widowControl w:val="0"/>
        <w:suppressLineNumbers w:val="0"/>
        <w:suppressAutoHyphens/>
        <w:spacing w:before="240" w:beforeAutospacing="0" w:after="100" w:afterAutospacing="1"/>
        <w:ind w:left="0" w:right="0"/>
        <w:jc w:val="both"/>
        <w:rPr>
          <w:rFonts w:hint="eastAsia" w:ascii="Calibri" w:hAnsi="Calibri" w:eastAsia="宋体" w:cs="宋体"/>
          <w:color w:val="FF0000"/>
          <w:sz w:val="21"/>
          <w:szCs w:val="21"/>
        </w:rPr>
      </w:pPr>
    </w:p>
    <w:p w14:paraId="72701641">
      <w:pPr>
        <w:pStyle w:val="13"/>
        <w:keepNext w:val="0"/>
        <w:keepLines w:val="0"/>
        <w:widowControl w:val="0"/>
        <w:suppressLineNumbers w:val="0"/>
        <w:suppressAutoHyphens/>
        <w:spacing w:before="240" w:beforeAutospacing="0" w:after="100" w:afterAutospacing="1"/>
        <w:ind w:left="0" w:right="0"/>
        <w:jc w:val="both"/>
        <w:rPr>
          <w:rFonts w:hint="eastAsia" w:ascii="Calibri" w:hAnsi="Calibri" w:eastAsia="宋体" w:cs="宋体"/>
          <w:color w:val="FF0000"/>
          <w:sz w:val="21"/>
          <w:szCs w:val="21"/>
        </w:rPr>
      </w:pPr>
    </w:p>
    <w:p w14:paraId="77EE276F">
      <w:pPr>
        <w:pStyle w:val="13"/>
        <w:keepNext w:val="0"/>
        <w:keepLines w:val="0"/>
        <w:widowControl w:val="0"/>
        <w:suppressLineNumbers w:val="0"/>
        <w:suppressAutoHyphens/>
        <w:spacing w:before="240" w:beforeAutospacing="0" w:after="100" w:afterAutospacing="1"/>
        <w:ind w:left="0" w:right="0"/>
        <w:jc w:val="both"/>
        <w:rPr>
          <w:rFonts w:hint="eastAsia" w:ascii="Calibri" w:hAnsi="Calibri" w:eastAsia="宋体" w:cs="宋体"/>
          <w:color w:val="FF0000"/>
          <w:sz w:val="21"/>
          <w:szCs w:val="21"/>
        </w:rPr>
      </w:pPr>
    </w:p>
    <w:p w14:paraId="5FD2F5A1">
      <w:pPr>
        <w:pStyle w:val="5"/>
        <w:spacing w:beforeLines="0" w:afterLines="0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"/>
        </w:rPr>
        <w:t>附件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6</w:t>
      </w:r>
    </w:p>
    <w:p w14:paraId="6EDA3BAB">
      <w:pPr>
        <w:pStyle w:val="5"/>
        <w:spacing w:beforeLines="0" w:afterLines="0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</w:rPr>
        <w:t>申报材料装订标准</w:t>
      </w:r>
    </w:p>
    <w:p w14:paraId="584622E1">
      <w:pPr>
        <w:pStyle w:val="5"/>
        <w:rPr>
          <w:rFonts w:hint="default"/>
          <w:lang w:val="en-US" w:eastAsia="zh-CN"/>
        </w:rPr>
      </w:pPr>
      <w:r>
        <w:pict>
          <v:shape id="_x0000_i1025" o:spt="75" alt="说明: QQ图片20130724100524_2345看图王" type="#_x0000_t75" style="height:257.25pt;width:407.95pt;" filled="f" o:preferrelative="t" stroked="f" coordsize="21600,21600">
            <v:path/>
            <v:fill on="f" focussize="0,0"/>
            <v:stroke on="f"/>
            <v:imagedata r:id="rId6" o:title="说明: QQ图片20130724100524_2345看图王"/>
            <o:lock v:ext="edit" aspectratio="t"/>
            <w10:wrap type="none"/>
            <w10:anchorlock/>
          </v:shape>
        </w:pict>
      </w:r>
    </w:p>
    <w:sectPr>
      <w:headerReference r:id="rId3" w:type="default"/>
      <w:footerReference r:id="rId4" w:type="default"/>
      <w:pgSz w:w="11906" w:h="16838"/>
      <w:pgMar w:top="1417" w:right="1531" w:bottom="1304" w:left="1531" w:header="851" w:footer="765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Arial">
    <w:altName w:val="Times New Roman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ourier New">
    <w:altName w:val="DejaVu Sans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大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黑体">
    <w:altName w:val="方正黑体_GBK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414519">
    <w:pPr>
      <w:pStyle w:val="11"/>
    </w:pPr>
    <w:r>
      <w:rPr>
        <w:lang/>
      </w:rPr>
      <w:pict>
        <v:shape id="_x0000_s1033" o:spid="_x0000_s1033" o:spt="202" type="#_x0000_t202" style="position:absolute;left:0pt;margin-top:13.5pt;height:144pt;width:144pt;mso-position-horizontal:outside;mso-position-horizontal-relative:margin;mso-wrap-style:none;z-index:251660288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69CCA2D8">
                <w:pPr>
                  <w:pStyle w:val="11"/>
                  <w:jc w:val="right"/>
                  <w:rPr>
                    <w:rStyle w:val="19"/>
                    <w:rFonts w:hint="eastAsia" w:ascii="仿宋_GB2312" w:hAnsi="仿宋_GB2312" w:eastAsia="仿宋_GB2312" w:cs="仿宋_GB2312"/>
                    <w:sz w:val="28"/>
                    <w:szCs w:val="28"/>
                    <w:lang w:eastAsia="zh-CN"/>
                  </w:rPr>
                </w:pPr>
              </w:p>
              <w:p w14:paraId="484306A8"/>
            </w:txbxContent>
          </v:textbox>
        </v:shape>
      </w:pict>
    </w:r>
    <w:r>
      <w:pict>
        <v:shape id="文本框 1025" o:spid="_x0000_s1034" o:spt="202" type="#_x0000_t202" style="position:absolute;left:0pt;margin-top:13.5pt;height:144pt;width:144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5C692306">
                <w:pPr>
                  <w:pStyle w:val="11"/>
                  <w:rPr>
                    <w:rStyle w:val="19"/>
                    <w:rFonts w:hint="eastAsia" w:ascii="仿宋_GB2312" w:hAnsi="仿宋_GB2312" w:eastAsia="仿宋_GB2312" w:cs="仿宋_GB2312"/>
                    <w:sz w:val="28"/>
                    <w:szCs w:val="28"/>
                  </w:rPr>
                </w:pPr>
                <w:r>
                  <w:rPr>
                    <w:rFonts w:hint="default" w:ascii="Times New Roman" w:hAnsi="Times New Roman" w:eastAsia="仿宋_GB2312" w:cs="Times New Roman"/>
                    <w:sz w:val="28"/>
                    <w:szCs w:val="28"/>
                  </w:rPr>
                  <w:fldChar w:fldCharType="begin"/>
                </w:r>
                <w:r>
                  <w:rPr>
                    <w:rStyle w:val="19"/>
                    <w:rFonts w:hint="default" w:ascii="Times New Roman" w:hAnsi="Times New Roman" w:eastAsia="仿宋_GB2312" w:cs="Times New Roman"/>
                    <w:sz w:val="28"/>
                    <w:szCs w:val="28"/>
                  </w:rPr>
                  <w:instrText xml:space="preserve">PAGE  </w:instrText>
                </w:r>
                <w:r>
                  <w:rPr>
                    <w:rFonts w:hint="default" w:ascii="Times New Roman" w:hAnsi="Times New Roman" w:eastAsia="仿宋_GB2312" w:cs="Times New Roman"/>
                    <w:sz w:val="28"/>
                    <w:szCs w:val="28"/>
                  </w:rPr>
                  <w:fldChar w:fldCharType="separate"/>
                </w:r>
                <w:r>
                  <w:rPr>
                    <w:rStyle w:val="19"/>
                    <w:rFonts w:hint="default" w:ascii="Times New Roman" w:hAnsi="Times New Roman" w:eastAsia="仿宋_GB2312" w:cs="Times New Roman"/>
                    <w:sz w:val="28"/>
                    <w:szCs w:val="28"/>
                    <w:lang/>
                  </w:rPr>
                  <w:t>- 1 -</w:t>
                </w:r>
                <w:r>
                  <w:rPr>
                    <w:rFonts w:hint="default" w:ascii="Times New Roman" w:hAnsi="Times New Roman" w:eastAsia="仿宋_GB2312" w:cs="Times New Roman"/>
                    <w:sz w:val="28"/>
                    <w:szCs w:val="28"/>
                  </w:rPr>
                  <w:fldChar w:fldCharType="end"/>
                </w:r>
              </w:p>
              <w:p w14:paraId="52B18A3A"/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9E7A6A">
    <w:pPr>
      <w:pStyle w:val="12"/>
      <w:tabs>
        <w:tab w:val="left" w:pos="909"/>
        <w:tab w:val="clear" w:pos="4153"/>
      </w:tabs>
      <w:rPr>
        <w:rFonts w:hint="eastAsia"/>
      </w:rPr>
    </w:pPr>
    <w:r>
      <w:rPr>
        <w:rFonts w:hint="eastAsia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6F7E2A"/>
    <w:multiLevelType w:val="singleLevel"/>
    <w:tmpl w:val="FF6F7E2A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16F5605C"/>
    <w:multiLevelType w:val="multilevel"/>
    <w:tmpl w:val="16F5605C"/>
    <w:lvl w:ilvl="0" w:tentative="0">
      <w:start w:val="1"/>
      <w:numFmt w:val="ideographDigital"/>
      <w:pStyle w:val="2"/>
      <w:lvlText w:val="（%1）"/>
      <w:lvlJc w:val="left"/>
      <w:pPr>
        <w:tabs>
          <w:tab w:val="left" w:pos="930"/>
        </w:tabs>
        <w:ind w:left="930" w:hanging="7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doNotShadeFormData w:val="1"/>
  <w:noPunctuationKerning w:val="1"/>
  <w:characterSpacingControl w:val="compressPunctuation"/>
  <w:doNotValidateAgainstSchema/>
  <w:doNotDemarcateInvalidXml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TQ5OTEzYjk2NDI4NWM4NmM1OTIwYjU2ODI0YTIxZmIifQ=="/>
    <w:docVar w:name="KSO_WPS_MARK_KEY" w:val="4d687d6f-9c4c-4439-9f02-abd829d692d5"/>
  </w:docVars>
  <w:rsids>
    <w:rsidRoot w:val="00172A27"/>
    <w:rsid w:val="00033903"/>
    <w:rsid w:val="0003510A"/>
    <w:rsid w:val="00056819"/>
    <w:rsid w:val="00085ECC"/>
    <w:rsid w:val="000F37FD"/>
    <w:rsid w:val="000F744F"/>
    <w:rsid w:val="00121210"/>
    <w:rsid w:val="00143992"/>
    <w:rsid w:val="00143DF9"/>
    <w:rsid w:val="001571C1"/>
    <w:rsid w:val="0018288F"/>
    <w:rsid w:val="00187F3F"/>
    <w:rsid w:val="00193F0E"/>
    <w:rsid w:val="001E0807"/>
    <w:rsid w:val="001E0D4F"/>
    <w:rsid w:val="001E2FAD"/>
    <w:rsid w:val="00203D11"/>
    <w:rsid w:val="00211152"/>
    <w:rsid w:val="00226017"/>
    <w:rsid w:val="00246C65"/>
    <w:rsid w:val="0026479E"/>
    <w:rsid w:val="0026676F"/>
    <w:rsid w:val="002672CF"/>
    <w:rsid w:val="0027340A"/>
    <w:rsid w:val="00293C54"/>
    <w:rsid w:val="002E61EC"/>
    <w:rsid w:val="003058DF"/>
    <w:rsid w:val="00310769"/>
    <w:rsid w:val="003202DD"/>
    <w:rsid w:val="00345435"/>
    <w:rsid w:val="00355D81"/>
    <w:rsid w:val="0036670C"/>
    <w:rsid w:val="003913D2"/>
    <w:rsid w:val="00397C42"/>
    <w:rsid w:val="003D773C"/>
    <w:rsid w:val="003F24B8"/>
    <w:rsid w:val="003F593E"/>
    <w:rsid w:val="00401F34"/>
    <w:rsid w:val="00421AF9"/>
    <w:rsid w:val="0044049C"/>
    <w:rsid w:val="00443D87"/>
    <w:rsid w:val="00460826"/>
    <w:rsid w:val="0047008F"/>
    <w:rsid w:val="004753EA"/>
    <w:rsid w:val="004921CE"/>
    <w:rsid w:val="0049703C"/>
    <w:rsid w:val="004B0C72"/>
    <w:rsid w:val="004D06C0"/>
    <w:rsid w:val="004D7392"/>
    <w:rsid w:val="004E29A8"/>
    <w:rsid w:val="004E2CC4"/>
    <w:rsid w:val="00573F74"/>
    <w:rsid w:val="005756D2"/>
    <w:rsid w:val="00585B7F"/>
    <w:rsid w:val="005B2947"/>
    <w:rsid w:val="005C44D5"/>
    <w:rsid w:val="005C4CF2"/>
    <w:rsid w:val="005E3D57"/>
    <w:rsid w:val="006241C7"/>
    <w:rsid w:val="0062601E"/>
    <w:rsid w:val="00660979"/>
    <w:rsid w:val="00683C42"/>
    <w:rsid w:val="006A65D3"/>
    <w:rsid w:val="006B22D1"/>
    <w:rsid w:val="006E40BF"/>
    <w:rsid w:val="0071046E"/>
    <w:rsid w:val="007378B8"/>
    <w:rsid w:val="00755190"/>
    <w:rsid w:val="007622E2"/>
    <w:rsid w:val="00764FC7"/>
    <w:rsid w:val="007731F8"/>
    <w:rsid w:val="007837BD"/>
    <w:rsid w:val="007876A1"/>
    <w:rsid w:val="007964B8"/>
    <w:rsid w:val="007A150C"/>
    <w:rsid w:val="007C3E51"/>
    <w:rsid w:val="007F7D1C"/>
    <w:rsid w:val="00800416"/>
    <w:rsid w:val="00816939"/>
    <w:rsid w:val="00816D62"/>
    <w:rsid w:val="00851E21"/>
    <w:rsid w:val="008661B4"/>
    <w:rsid w:val="008A37FF"/>
    <w:rsid w:val="008C74E6"/>
    <w:rsid w:val="0090602D"/>
    <w:rsid w:val="009459E7"/>
    <w:rsid w:val="00973735"/>
    <w:rsid w:val="00980AF5"/>
    <w:rsid w:val="00A200A6"/>
    <w:rsid w:val="00A20207"/>
    <w:rsid w:val="00A22909"/>
    <w:rsid w:val="00A27F9F"/>
    <w:rsid w:val="00A35C2F"/>
    <w:rsid w:val="00A624E3"/>
    <w:rsid w:val="00A81CBA"/>
    <w:rsid w:val="00AA7209"/>
    <w:rsid w:val="00AC4EC6"/>
    <w:rsid w:val="00AF4D00"/>
    <w:rsid w:val="00B459D3"/>
    <w:rsid w:val="00B55168"/>
    <w:rsid w:val="00B55B63"/>
    <w:rsid w:val="00B616A7"/>
    <w:rsid w:val="00B641E7"/>
    <w:rsid w:val="00B73D5A"/>
    <w:rsid w:val="00B77601"/>
    <w:rsid w:val="00B85D27"/>
    <w:rsid w:val="00BA4413"/>
    <w:rsid w:val="00BB1C5B"/>
    <w:rsid w:val="00BC2B97"/>
    <w:rsid w:val="00BC53EA"/>
    <w:rsid w:val="00BD22E1"/>
    <w:rsid w:val="00BE2813"/>
    <w:rsid w:val="00C312AB"/>
    <w:rsid w:val="00C978D5"/>
    <w:rsid w:val="00CC03E5"/>
    <w:rsid w:val="00CD7EF1"/>
    <w:rsid w:val="00CE13B8"/>
    <w:rsid w:val="00CE23CE"/>
    <w:rsid w:val="00CF714F"/>
    <w:rsid w:val="00D2714E"/>
    <w:rsid w:val="00D345E0"/>
    <w:rsid w:val="00DB4715"/>
    <w:rsid w:val="00DE1F89"/>
    <w:rsid w:val="00E06832"/>
    <w:rsid w:val="00E50C54"/>
    <w:rsid w:val="00E56EAB"/>
    <w:rsid w:val="00E74017"/>
    <w:rsid w:val="00EB745F"/>
    <w:rsid w:val="00EC2853"/>
    <w:rsid w:val="00ED1B0A"/>
    <w:rsid w:val="00F15CB7"/>
    <w:rsid w:val="00F2493F"/>
    <w:rsid w:val="00F272B4"/>
    <w:rsid w:val="00F31F8A"/>
    <w:rsid w:val="00F429AC"/>
    <w:rsid w:val="00F4578C"/>
    <w:rsid w:val="00F668AD"/>
    <w:rsid w:val="00F7105A"/>
    <w:rsid w:val="00F87EFB"/>
    <w:rsid w:val="00FC3DB8"/>
    <w:rsid w:val="00FC4011"/>
    <w:rsid w:val="00FD0C15"/>
    <w:rsid w:val="00FD0FEB"/>
    <w:rsid w:val="0101E2B8"/>
    <w:rsid w:val="0114678C"/>
    <w:rsid w:val="015F3C73"/>
    <w:rsid w:val="01632467"/>
    <w:rsid w:val="016E2931"/>
    <w:rsid w:val="019D3560"/>
    <w:rsid w:val="01E84A30"/>
    <w:rsid w:val="033E7F12"/>
    <w:rsid w:val="03AD58A1"/>
    <w:rsid w:val="03E60D66"/>
    <w:rsid w:val="04BF52D9"/>
    <w:rsid w:val="052E0D6B"/>
    <w:rsid w:val="0603191C"/>
    <w:rsid w:val="061F3C97"/>
    <w:rsid w:val="06B5558D"/>
    <w:rsid w:val="06DC0FE9"/>
    <w:rsid w:val="070143B1"/>
    <w:rsid w:val="070954E4"/>
    <w:rsid w:val="077119F1"/>
    <w:rsid w:val="07DD595F"/>
    <w:rsid w:val="08C276F9"/>
    <w:rsid w:val="09294797"/>
    <w:rsid w:val="09F064E7"/>
    <w:rsid w:val="0A090137"/>
    <w:rsid w:val="0A2B4D1F"/>
    <w:rsid w:val="0AB26224"/>
    <w:rsid w:val="0AEC18B0"/>
    <w:rsid w:val="0B0E0924"/>
    <w:rsid w:val="0BAD180F"/>
    <w:rsid w:val="0BBE6B26"/>
    <w:rsid w:val="0BE36AA2"/>
    <w:rsid w:val="0C2F7F28"/>
    <w:rsid w:val="0CD232D4"/>
    <w:rsid w:val="0CDB33A0"/>
    <w:rsid w:val="0D4D0A3C"/>
    <w:rsid w:val="0D726A96"/>
    <w:rsid w:val="0EAC3A21"/>
    <w:rsid w:val="0F2A424A"/>
    <w:rsid w:val="0F625635"/>
    <w:rsid w:val="0FB42CBC"/>
    <w:rsid w:val="0FD8D94B"/>
    <w:rsid w:val="10926AB7"/>
    <w:rsid w:val="11D3A9B3"/>
    <w:rsid w:val="124B141E"/>
    <w:rsid w:val="12C42CB4"/>
    <w:rsid w:val="12F404C3"/>
    <w:rsid w:val="138137C5"/>
    <w:rsid w:val="13BC7D4B"/>
    <w:rsid w:val="13BE3BEC"/>
    <w:rsid w:val="13C62528"/>
    <w:rsid w:val="14421451"/>
    <w:rsid w:val="145F2EC6"/>
    <w:rsid w:val="14B46A8F"/>
    <w:rsid w:val="150B4413"/>
    <w:rsid w:val="155ABD9D"/>
    <w:rsid w:val="156F1855"/>
    <w:rsid w:val="156F2530"/>
    <w:rsid w:val="15F64E85"/>
    <w:rsid w:val="160A3018"/>
    <w:rsid w:val="161B019D"/>
    <w:rsid w:val="16982D6E"/>
    <w:rsid w:val="16FB0B11"/>
    <w:rsid w:val="17280A23"/>
    <w:rsid w:val="177550AC"/>
    <w:rsid w:val="17F760DF"/>
    <w:rsid w:val="18101208"/>
    <w:rsid w:val="183FB9C6"/>
    <w:rsid w:val="18CA472A"/>
    <w:rsid w:val="19810558"/>
    <w:rsid w:val="198310E9"/>
    <w:rsid w:val="1AC03F0D"/>
    <w:rsid w:val="1ADB29A0"/>
    <w:rsid w:val="1BA558EC"/>
    <w:rsid w:val="1C185B56"/>
    <w:rsid w:val="1CED7359"/>
    <w:rsid w:val="1D207356"/>
    <w:rsid w:val="1D21739E"/>
    <w:rsid w:val="1DBC66A2"/>
    <w:rsid w:val="1EB15E18"/>
    <w:rsid w:val="1EFFC66A"/>
    <w:rsid w:val="1F7C3E0E"/>
    <w:rsid w:val="20830EF9"/>
    <w:rsid w:val="20962E1A"/>
    <w:rsid w:val="2101027A"/>
    <w:rsid w:val="21A26B3B"/>
    <w:rsid w:val="21C06CC2"/>
    <w:rsid w:val="220545AE"/>
    <w:rsid w:val="22597779"/>
    <w:rsid w:val="225D597D"/>
    <w:rsid w:val="22EF0DDC"/>
    <w:rsid w:val="22FFBB59"/>
    <w:rsid w:val="247A7016"/>
    <w:rsid w:val="25843D1D"/>
    <w:rsid w:val="25D23219"/>
    <w:rsid w:val="261B3A1A"/>
    <w:rsid w:val="263F14EC"/>
    <w:rsid w:val="26A254DD"/>
    <w:rsid w:val="27FB1EE3"/>
    <w:rsid w:val="28096DAB"/>
    <w:rsid w:val="286A3FDB"/>
    <w:rsid w:val="287812B1"/>
    <w:rsid w:val="28817483"/>
    <w:rsid w:val="294C35FB"/>
    <w:rsid w:val="295EA032"/>
    <w:rsid w:val="29B11398"/>
    <w:rsid w:val="29B63E0E"/>
    <w:rsid w:val="29E7451E"/>
    <w:rsid w:val="29EE7EF6"/>
    <w:rsid w:val="29F315BD"/>
    <w:rsid w:val="29FCC6F8"/>
    <w:rsid w:val="2A51E623"/>
    <w:rsid w:val="2AD369D3"/>
    <w:rsid w:val="2B072CC0"/>
    <w:rsid w:val="2B7FAEEC"/>
    <w:rsid w:val="2B8943E8"/>
    <w:rsid w:val="2B995497"/>
    <w:rsid w:val="2BBF5F0F"/>
    <w:rsid w:val="2BFEB715"/>
    <w:rsid w:val="2BFFBFC6"/>
    <w:rsid w:val="2D0E2A7A"/>
    <w:rsid w:val="2D301471"/>
    <w:rsid w:val="2D5C441A"/>
    <w:rsid w:val="2DA62C15"/>
    <w:rsid w:val="2E33798E"/>
    <w:rsid w:val="2E9ADB8D"/>
    <w:rsid w:val="2EEFD4BF"/>
    <w:rsid w:val="2F6F5BCB"/>
    <w:rsid w:val="2FBDA8AF"/>
    <w:rsid w:val="3047039B"/>
    <w:rsid w:val="307757A1"/>
    <w:rsid w:val="312E78B7"/>
    <w:rsid w:val="32E97285"/>
    <w:rsid w:val="32FF7AB8"/>
    <w:rsid w:val="34040950"/>
    <w:rsid w:val="342063C2"/>
    <w:rsid w:val="3445105A"/>
    <w:rsid w:val="345D1EA3"/>
    <w:rsid w:val="34899E09"/>
    <w:rsid w:val="34B65AB4"/>
    <w:rsid w:val="34F3DD39"/>
    <w:rsid w:val="35523A20"/>
    <w:rsid w:val="355D3C70"/>
    <w:rsid w:val="3641C737"/>
    <w:rsid w:val="371B42F4"/>
    <w:rsid w:val="3764A5FB"/>
    <w:rsid w:val="379D09A6"/>
    <w:rsid w:val="37DFC2E8"/>
    <w:rsid w:val="37EEF184"/>
    <w:rsid w:val="38196A86"/>
    <w:rsid w:val="387925EC"/>
    <w:rsid w:val="38C5836B"/>
    <w:rsid w:val="38D0698F"/>
    <w:rsid w:val="39237490"/>
    <w:rsid w:val="3942025E"/>
    <w:rsid w:val="397553AF"/>
    <w:rsid w:val="397DB250"/>
    <w:rsid w:val="39B42EB4"/>
    <w:rsid w:val="3A3DF04F"/>
    <w:rsid w:val="3A9608B4"/>
    <w:rsid w:val="3AE7CE88"/>
    <w:rsid w:val="3B2B2A20"/>
    <w:rsid w:val="3CDD0B5F"/>
    <w:rsid w:val="3D97D8D6"/>
    <w:rsid w:val="3DB83A66"/>
    <w:rsid w:val="3DB84B7A"/>
    <w:rsid w:val="3DC53E15"/>
    <w:rsid w:val="3DCF6620"/>
    <w:rsid w:val="3DDD8073"/>
    <w:rsid w:val="3E1966FB"/>
    <w:rsid w:val="3E9450B8"/>
    <w:rsid w:val="3EB8BBA6"/>
    <w:rsid w:val="3F351486"/>
    <w:rsid w:val="3F7B3332"/>
    <w:rsid w:val="3F8E7C9F"/>
    <w:rsid w:val="3FDC556B"/>
    <w:rsid w:val="3FF02BBB"/>
    <w:rsid w:val="3FFDD3B3"/>
    <w:rsid w:val="40792234"/>
    <w:rsid w:val="41006D82"/>
    <w:rsid w:val="41060634"/>
    <w:rsid w:val="41B8730F"/>
    <w:rsid w:val="42893325"/>
    <w:rsid w:val="43111EEE"/>
    <w:rsid w:val="442F2100"/>
    <w:rsid w:val="44465B61"/>
    <w:rsid w:val="447A1ABB"/>
    <w:rsid w:val="450059FB"/>
    <w:rsid w:val="45C47A27"/>
    <w:rsid w:val="45CF18B8"/>
    <w:rsid w:val="461F39F6"/>
    <w:rsid w:val="464EA79D"/>
    <w:rsid w:val="470F51AC"/>
    <w:rsid w:val="476423CB"/>
    <w:rsid w:val="478B5B58"/>
    <w:rsid w:val="47CB5A57"/>
    <w:rsid w:val="47FE335A"/>
    <w:rsid w:val="4890451C"/>
    <w:rsid w:val="489BE613"/>
    <w:rsid w:val="491737F8"/>
    <w:rsid w:val="491B59D4"/>
    <w:rsid w:val="498E313A"/>
    <w:rsid w:val="4C9C0675"/>
    <w:rsid w:val="4DA37D6C"/>
    <w:rsid w:val="4DE46758"/>
    <w:rsid w:val="4E734BC1"/>
    <w:rsid w:val="4FC11B27"/>
    <w:rsid w:val="4FF27B77"/>
    <w:rsid w:val="51083BCB"/>
    <w:rsid w:val="51881E6C"/>
    <w:rsid w:val="51C32D2F"/>
    <w:rsid w:val="52FF4850"/>
    <w:rsid w:val="540B0149"/>
    <w:rsid w:val="54DE09E3"/>
    <w:rsid w:val="556F46F7"/>
    <w:rsid w:val="55803B79"/>
    <w:rsid w:val="559D3025"/>
    <w:rsid w:val="55BA1371"/>
    <w:rsid w:val="55DCFF54"/>
    <w:rsid w:val="56237DE0"/>
    <w:rsid w:val="56892352"/>
    <w:rsid w:val="57AD5C9A"/>
    <w:rsid w:val="57B43136"/>
    <w:rsid w:val="57BB4865"/>
    <w:rsid w:val="57C2266A"/>
    <w:rsid w:val="57FFF071"/>
    <w:rsid w:val="590A16F4"/>
    <w:rsid w:val="5A4C63EF"/>
    <w:rsid w:val="5ADF6D7C"/>
    <w:rsid w:val="5AE006A3"/>
    <w:rsid w:val="5B5773E8"/>
    <w:rsid w:val="5B5FDCD8"/>
    <w:rsid w:val="5B6D8C02"/>
    <w:rsid w:val="5B7FA555"/>
    <w:rsid w:val="5BD96DE8"/>
    <w:rsid w:val="5BDD3204"/>
    <w:rsid w:val="5C6360B0"/>
    <w:rsid w:val="5C817DCF"/>
    <w:rsid w:val="5C997087"/>
    <w:rsid w:val="5CD40143"/>
    <w:rsid w:val="5D107610"/>
    <w:rsid w:val="5D597A7D"/>
    <w:rsid w:val="5D7B5D4D"/>
    <w:rsid w:val="5D96F68C"/>
    <w:rsid w:val="5DCF7DE0"/>
    <w:rsid w:val="5DF73772"/>
    <w:rsid w:val="5DF82B6C"/>
    <w:rsid w:val="5E77ECCB"/>
    <w:rsid w:val="5EBA1BA4"/>
    <w:rsid w:val="5EBD2F7D"/>
    <w:rsid w:val="5EF25D44"/>
    <w:rsid w:val="5F1871E8"/>
    <w:rsid w:val="5F32513A"/>
    <w:rsid w:val="5F3D90F7"/>
    <w:rsid w:val="5F5759E6"/>
    <w:rsid w:val="5F5BECAA"/>
    <w:rsid w:val="5FAA7B95"/>
    <w:rsid w:val="5FB079F6"/>
    <w:rsid w:val="5FB57CD4"/>
    <w:rsid w:val="5FC55484"/>
    <w:rsid w:val="5FEDFADE"/>
    <w:rsid w:val="5FFF057B"/>
    <w:rsid w:val="5FFF1298"/>
    <w:rsid w:val="60286DAB"/>
    <w:rsid w:val="604F1BD9"/>
    <w:rsid w:val="608DC661"/>
    <w:rsid w:val="60D96772"/>
    <w:rsid w:val="60E45E05"/>
    <w:rsid w:val="60FFCA1A"/>
    <w:rsid w:val="61A96E48"/>
    <w:rsid w:val="625C216F"/>
    <w:rsid w:val="6266309B"/>
    <w:rsid w:val="63513C84"/>
    <w:rsid w:val="63651A22"/>
    <w:rsid w:val="63F3F1CC"/>
    <w:rsid w:val="6475FC4E"/>
    <w:rsid w:val="64FC7C2A"/>
    <w:rsid w:val="65237E83"/>
    <w:rsid w:val="656A68BB"/>
    <w:rsid w:val="662D4419"/>
    <w:rsid w:val="66F7BF91"/>
    <w:rsid w:val="679D1699"/>
    <w:rsid w:val="679F4B4D"/>
    <w:rsid w:val="67BC43C8"/>
    <w:rsid w:val="67FDC6D7"/>
    <w:rsid w:val="68445A94"/>
    <w:rsid w:val="68A10559"/>
    <w:rsid w:val="697535F8"/>
    <w:rsid w:val="699745CD"/>
    <w:rsid w:val="69BB1D8E"/>
    <w:rsid w:val="69BD2E65"/>
    <w:rsid w:val="69FF78A8"/>
    <w:rsid w:val="6A3FE652"/>
    <w:rsid w:val="6AFEC659"/>
    <w:rsid w:val="6B4E4875"/>
    <w:rsid w:val="6B6DFD67"/>
    <w:rsid w:val="6B8DB8D1"/>
    <w:rsid w:val="6BFFD864"/>
    <w:rsid w:val="6C17E5E9"/>
    <w:rsid w:val="6C413999"/>
    <w:rsid w:val="6C990988"/>
    <w:rsid w:val="6CA10786"/>
    <w:rsid w:val="6CBF1FA0"/>
    <w:rsid w:val="6D7B0112"/>
    <w:rsid w:val="6DA3BA1D"/>
    <w:rsid w:val="6DDA0547"/>
    <w:rsid w:val="6DFFABA9"/>
    <w:rsid w:val="6E274D51"/>
    <w:rsid w:val="6E3A13DF"/>
    <w:rsid w:val="6E573888"/>
    <w:rsid w:val="6EC5BCC0"/>
    <w:rsid w:val="6F114A1D"/>
    <w:rsid w:val="6F8F9429"/>
    <w:rsid w:val="6FAE7455"/>
    <w:rsid w:val="6FB16E0A"/>
    <w:rsid w:val="6FDF0D30"/>
    <w:rsid w:val="6FDF275C"/>
    <w:rsid w:val="6FF7937E"/>
    <w:rsid w:val="70C745CA"/>
    <w:rsid w:val="71175551"/>
    <w:rsid w:val="71FC8A81"/>
    <w:rsid w:val="71FF5C90"/>
    <w:rsid w:val="72444124"/>
    <w:rsid w:val="72494860"/>
    <w:rsid w:val="72570A8B"/>
    <w:rsid w:val="72F7EC0D"/>
    <w:rsid w:val="732B90B3"/>
    <w:rsid w:val="73F12317"/>
    <w:rsid w:val="73F67ACD"/>
    <w:rsid w:val="74964153"/>
    <w:rsid w:val="74BBE291"/>
    <w:rsid w:val="74FF8313"/>
    <w:rsid w:val="75F99A97"/>
    <w:rsid w:val="762FF9F0"/>
    <w:rsid w:val="763273F7"/>
    <w:rsid w:val="76FB0E65"/>
    <w:rsid w:val="77153726"/>
    <w:rsid w:val="773F7758"/>
    <w:rsid w:val="773FC27C"/>
    <w:rsid w:val="775B2A6B"/>
    <w:rsid w:val="775E7341"/>
    <w:rsid w:val="77F7AF63"/>
    <w:rsid w:val="77FAB29F"/>
    <w:rsid w:val="77FF81EC"/>
    <w:rsid w:val="782541A6"/>
    <w:rsid w:val="78D15490"/>
    <w:rsid w:val="79034981"/>
    <w:rsid w:val="79065F7F"/>
    <w:rsid w:val="793FF7B0"/>
    <w:rsid w:val="79517403"/>
    <w:rsid w:val="79AA388F"/>
    <w:rsid w:val="79B853F7"/>
    <w:rsid w:val="79F6BF75"/>
    <w:rsid w:val="79FED2A7"/>
    <w:rsid w:val="7A075712"/>
    <w:rsid w:val="7A326C7B"/>
    <w:rsid w:val="7A5A417D"/>
    <w:rsid w:val="7A6B58DF"/>
    <w:rsid w:val="7AF515E0"/>
    <w:rsid w:val="7B153402"/>
    <w:rsid w:val="7B6B0973"/>
    <w:rsid w:val="7B6BEADC"/>
    <w:rsid w:val="7B778DE8"/>
    <w:rsid w:val="7BF02C26"/>
    <w:rsid w:val="7BF31AE6"/>
    <w:rsid w:val="7BFF0E34"/>
    <w:rsid w:val="7BFF4699"/>
    <w:rsid w:val="7BFFBAC9"/>
    <w:rsid w:val="7C1F6EAF"/>
    <w:rsid w:val="7C57A35E"/>
    <w:rsid w:val="7C647170"/>
    <w:rsid w:val="7C7F913C"/>
    <w:rsid w:val="7C841899"/>
    <w:rsid w:val="7CDB38D7"/>
    <w:rsid w:val="7CE7D65E"/>
    <w:rsid w:val="7D7D8456"/>
    <w:rsid w:val="7DBFA284"/>
    <w:rsid w:val="7DC40BB7"/>
    <w:rsid w:val="7DE7FBC2"/>
    <w:rsid w:val="7DFFB17C"/>
    <w:rsid w:val="7E5C9392"/>
    <w:rsid w:val="7E8039A9"/>
    <w:rsid w:val="7EA55825"/>
    <w:rsid w:val="7EC2493A"/>
    <w:rsid w:val="7ECE9786"/>
    <w:rsid w:val="7EDF70AA"/>
    <w:rsid w:val="7EEDD63F"/>
    <w:rsid w:val="7EF109D8"/>
    <w:rsid w:val="7EFEC492"/>
    <w:rsid w:val="7EFFD499"/>
    <w:rsid w:val="7F3472CE"/>
    <w:rsid w:val="7F3D0047"/>
    <w:rsid w:val="7F6D3CA7"/>
    <w:rsid w:val="7F79F658"/>
    <w:rsid w:val="7F7B1A6E"/>
    <w:rsid w:val="7F7CA84B"/>
    <w:rsid w:val="7F7FE1E3"/>
    <w:rsid w:val="7FAE12F2"/>
    <w:rsid w:val="7FB6C1A2"/>
    <w:rsid w:val="7FBD119C"/>
    <w:rsid w:val="7FBF4793"/>
    <w:rsid w:val="7FC47EE8"/>
    <w:rsid w:val="7FD759A4"/>
    <w:rsid w:val="7FD77528"/>
    <w:rsid w:val="7FE40FED"/>
    <w:rsid w:val="7FEA11F0"/>
    <w:rsid w:val="7FEA6416"/>
    <w:rsid w:val="7FF417BE"/>
    <w:rsid w:val="7FFBFD98"/>
    <w:rsid w:val="7FFC9CFD"/>
    <w:rsid w:val="7FFFD11F"/>
    <w:rsid w:val="838F45D9"/>
    <w:rsid w:val="84BBFD8D"/>
    <w:rsid w:val="87C7C560"/>
    <w:rsid w:val="89B8506C"/>
    <w:rsid w:val="8A8A95EA"/>
    <w:rsid w:val="8BEFEC66"/>
    <w:rsid w:val="8FBE9076"/>
    <w:rsid w:val="97CEAD50"/>
    <w:rsid w:val="9AF2A4EA"/>
    <w:rsid w:val="9BEDD07B"/>
    <w:rsid w:val="9C3FAD6E"/>
    <w:rsid w:val="9CD48F7F"/>
    <w:rsid w:val="9D158595"/>
    <w:rsid w:val="9D778DB2"/>
    <w:rsid w:val="9DBD3BBF"/>
    <w:rsid w:val="9F996570"/>
    <w:rsid w:val="9FCF20CB"/>
    <w:rsid w:val="9FDE4B0D"/>
    <w:rsid w:val="A38CA181"/>
    <w:rsid w:val="A6E8C3E2"/>
    <w:rsid w:val="A77FC5A4"/>
    <w:rsid w:val="A7CF04E7"/>
    <w:rsid w:val="A7FE7AB1"/>
    <w:rsid w:val="A9642A22"/>
    <w:rsid w:val="ADB7859A"/>
    <w:rsid w:val="ADF985C6"/>
    <w:rsid w:val="AEFEA3B3"/>
    <w:rsid w:val="AF3F4792"/>
    <w:rsid w:val="AFFB392D"/>
    <w:rsid w:val="B120BD12"/>
    <w:rsid w:val="B5BE918B"/>
    <w:rsid w:val="B5F923AA"/>
    <w:rsid w:val="B6F77C85"/>
    <w:rsid w:val="B79D31C0"/>
    <w:rsid w:val="B7FD130F"/>
    <w:rsid w:val="B7FF438B"/>
    <w:rsid w:val="B7FFAC51"/>
    <w:rsid w:val="BAEF6988"/>
    <w:rsid w:val="BB9E9BE8"/>
    <w:rsid w:val="BCBB0D00"/>
    <w:rsid w:val="BCFA618B"/>
    <w:rsid w:val="BCFED30E"/>
    <w:rsid w:val="BD677E4A"/>
    <w:rsid w:val="BDAFE5BE"/>
    <w:rsid w:val="BDBF4CF4"/>
    <w:rsid w:val="BEBF3B79"/>
    <w:rsid w:val="BF96386E"/>
    <w:rsid w:val="BFB5577B"/>
    <w:rsid w:val="BFF1D9AA"/>
    <w:rsid w:val="C2B6263A"/>
    <w:rsid w:val="C6BE9688"/>
    <w:rsid w:val="C6CB6B0E"/>
    <w:rsid w:val="C77B0AB5"/>
    <w:rsid w:val="CBF4B3CB"/>
    <w:rsid w:val="CDF9562E"/>
    <w:rsid w:val="CF7FA6E3"/>
    <w:rsid w:val="CFF77372"/>
    <w:rsid w:val="D2CF7BF9"/>
    <w:rsid w:val="D2FF23E4"/>
    <w:rsid w:val="D3EA648C"/>
    <w:rsid w:val="D3F90240"/>
    <w:rsid w:val="D7C24246"/>
    <w:rsid w:val="D7FA34E0"/>
    <w:rsid w:val="D9FF33C9"/>
    <w:rsid w:val="DAFB9921"/>
    <w:rsid w:val="DB47085B"/>
    <w:rsid w:val="DBFF0F50"/>
    <w:rsid w:val="DE7B761F"/>
    <w:rsid w:val="DEEF1271"/>
    <w:rsid w:val="DF571145"/>
    <w:rsid w:val="DF6C60A5"/>
    <w:rsid w:val="DF76C7EE"/>
    <w:rsid w:val="DF912618"/>
    <w:rsid w:val="DFB6F90D"/>
    <w:rsid w:val="DFDFFA74"/>
    <w:rsid w:val="DFF5D015"/>
    <w:rsid w:val="DFF9C9A2"/>
    <w:rsid w:val="DFFE63BD"/>
    <w:rsid w:val="DFFFE848"/>
    <w:rsid w:val="E0DFAE82"/>
    <w:rsid w:val="E24FEB65"/>
    <w:rsid w:val="E377D9B1"/>
    <w:rsid w:val="E3DF4B51"/>
    <w:rsid w:val="E7AFE60F"/>
    <w:rsid w:val="E7CEDFE9"/>
    <w:rsid w:val="E7EA9410"/>
    <w:rsid w:val="E7FE1D75"/>
    <w:rsid w:val="E7FE96D9"/>
    <w:rsid w:val="EADC17CC"/>
    <w:rsid w:val="EAFE9D46"/>
    <w:rsid w:val="EBEF1C8E"/>
    <w:rsid w:val="EC9AA095"/>
    <w:rsid w:val="ECDF0F20"/>
    <w:rsid w:val="ED3767E3"/>
    <w:rsid w:val="EDD967E0"/>
    <w:rsid w:val="EDDC1328"/>
    <w:rsid w:val="EDFCB243"/>
    <w:rsid w:val="EEEA84B8"/>
    <w:rsid w:val="EEF9D34C"/>
    <w:rsid w:val="EF77DBDE"/>
    <w:rsid w:val="EFC7DDF6"/>
    <w:rsid w:val="EFE7B4A1"/>
    <w:rsid w:val="EFE9D7B8"/>
    <w:rsid w:val="EFFF8BD1"/>
    <w:rsid w:val="F39E65A9"/>
    <w:rsid w:val="F6FE8E41"/>
    <w:rsid w:val="F737AEEA"/>
    <w:rsid w:val="F764AE40"/>
    <w:rsid w:val="F79B8707"/>
    <w:rsid w:val="F79FABC5"/>
    <w:rsid w:val="F7CE39BF"/>
    <w:rsid w:val="F7FB1FA2"/>
    <w:rsid w:val="F88A9A74"/>
    <w:rsid w:val="F8B7F16B"/>
    <w:rsid w:val="F9BBC538"/>
    <w:rsid w:val="FA7F43E2"/>
    <w:rsid w:val="FAE4664D"/>
    <w:rsid w:val="FB180BB9"/>
    <w:rsid w:val="FB7F0996"/>
    <w:rsid w:val="FB9943A1"/>
    <w:rsid w:val="FBBF794F"/>
    <w:rsid w:val="FBDF76D6"/>
    <w:rsid w:val="FBEB6680"/>
    <w:rsid w:val="FBF71867"/>
    <w:rsid w:val="FBFB4EBF"/>
    <w:rsid w:val="FBFB63B0"/>
    <w:rsid w:val="FBFD3DB5"/>
    <w:rsid w:val="FCD83BFC"/>
    <w:rsid w:val="FCFB798C"/>
    <w:rsid w:val="FD771A46"/>
    <w:rsid w:val="FD858C5D"/>
    <w:rsid w:val="FDBF8AEB"/>
    <w:rsid w:val="FDDB339E"/>
    <w:rsid w:val="FDE3A499"/>
    <w:rsid w:val="FDEF1BDB"/>
    <w:rsid w:val="FDFB3D43"/>
    <w:rsid w:val="FE3D77CE"/>
    <w:rsid w:val="FEF30521"/>
    <w:rsid w:val="FEFB7828"/>
    <w:rsid w:val="FEFB950B"/>
    <w:rsid w:val="FEFFD492"/>
    <w:rsid w:val="FF2FD4AB"/>
    <w:rsid w:val="FF3DA897"/>
    <w:rsid w:val="FF5D83AA"/>
    <w:rsid w:val="FF5E645F"/>
    <w:rsid w:val="FF7CCDD8"/>
    <w:rsid w:val="FF7F0D0C"/>
    <w:rsid w:val="FF8CA722"/>
    <w:rsid w:val="FFBFEDB0"/>
    <w:rsid w:val="FFDFAA70"/>
    <w:rsid w:val="FFDFE3A7"/>
    <w:rsid w:val="FFF321DD"/>
    <w:rsid w:val="FFFC37BD"/>
    <w:rsid w:val="FFFF1C4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semiHidden="0" w:name="Body Text First Indent 2"/>
    <w:lsdException w:unhideWhenUsed="0" w:uiPriority="0" w:semiHidden="0" w:name="Note Heading"/>
    <w:lsdException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numPr>
        <w:ilvl w:val="0"/>
        <w:numId w:val="1"/>
      </w:numPr>
      <w:ind w:left="0" w:firstLine="0"/>
      <w:outlineLvl w:val="1"/>
    </w:pPr>
    <w:rPr>
      <w:rFonts w:ascii="Arial" w:hAnsi="Arial" w:eastAsia="楷体_GB2312"/>
      <w:b/>
      <w:bCs/>
      <w:kern w:val="2"/>
      <w:sz w:val="32"/>
      <w:szCs w:val="32"/>
      <w:lang w:val="en-US" w:eastAsia="zh-CN" w:bidi="ar-SA"/>
    </w:rPr>
  </w:style>
  <w:style w:type="character" w:default="1" w:styleId="17">
    <w:name w:val="Default Paragraph Font"/>
    <w:link w:val="18"/>
    <w:semiHidden/>
    <w:uiPriority w:val="0"/>
    <w:rPr>
      <w:rFonts w:ascii="Times New Roman" w:hAnsi="Times New Roman" w:eastAsia="宋体" w:cs="Times New Roman"/>
    </w:rPr>
  </w:style>
  <w:style w:type="table" w:default="1" w:styleId="15">
    <w:name w:val="Normal Table"/>
    <w:semiHidden/>
    <w:uiPriority w:val="0"/>
    <w:rPr>
      <w:rFonts w:ascii="Times New Roman" w:hAnsi="Times New Roman" w:eastAsia="宋体" w:cs="Times New Roman"/>
    </w:rPr>
    <w:tblPr>
      <w:tblStyle w:val="15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uiPriority w:val="0"/>
    <w:pPr>
      <w:jc w:val="left"/>
    </w:pPr>
  </w:style>
  <w:style w:type="paragraph" w:styleId="4">
    <w:name w:val="Body Text"/>
    <w:basedOn w:val="1"/>
    <w:next w:val="5"/>
    <w:uiPriority w:val="0"/>
    <w:pPr>
      <w:spacing w:after="120" w:afterLines="0" w:afterAutospacing="0"/>
    </w:pPr>
    <w:rPr>
      <w:rFonts w:ascii="Times New Roman" w:hAnsi="Times New Roman" w:eastAsia="宋体" w:cs="Times New Roman"/>
      <w:sz w:val="30"/>
    </w:rPr>
  </w:style>
  <w:style w:type="paragraph" w:styleId="5">
    <w:name w:val="Body Text 2"/>
    <w:unhideWhenUsed/>
    <w:uiPriority w:val="0"/>
    <w:pPr>
      <w:widowControl w:val="0"/>
      <w:suppressAutoHyphens/>
      <w:spacing w:before="240"/>
      <w:jc w:val="both"/>
    </w:pPr>
    <w:rPr>
      <w:rFonts w:ascii="Calibri" w:hAnsi="Calibri"/>
      <w:color w:val="FF0000"/>
      <w:sz w:val="21"/>
      <w:szCs w:val="24"/>
      <w:lang w:val="en-US" w:eastAsia="zh-CN" w:bidi="ar-SA"/>
    </w:rPr>
  </w:style>
  <w:style w:type="paragraph" w:styleId="6">
    <w:name w:val="Body Text Indent"/>
    <w:basedOn w:val="1"/>
    <w:unhideWhenUsed/>
    <w:uiPriority w:val="0"/>
    <w:pPr>
      <w:spacing w:beforeLines="0" w:after="120" w:afterLines="0"/>
      <w:ind w:left="420" w:leftChars="200"/>
    </w:pPr>
    <w:rPr>
      <w:rFonts w:hint="default"/>
      <w:sz w:val="21"/>
      <w:szCs w:val="22"/>
    </w:rPr>
  </w:style>
  <w:style w:type="paragraph" w:styleId="7">
    <w:name w:val="Plain Text"/>
    <w:basedOn w:val="8"/>
    <w:uiPriority w:val="0"/>
    <w:rPr>
      <w:rFonts w:ascii="宋体" w:hAnsi="Courier New"/>
    </w:rPr>
  </w:style>
  <w:style w:type="paragraph" w:customStyle="1" w:styleId="8">
    <w:name w:val="正文_0"/>
    <w:next w:val="7"/>
    <w:unhideWhenUsed/>
    <w:qFormat/>
    <w:uiPriority w:val="0"/>
    <w:pPr>
      <w:widowControl w:val="0"/>
      <w:jc w:val="both"/>
    </w:pPr>
    <w:rPr>
      <w:rFonts w:ascii="Calibri" w:hAnsi="Calibri"/>
      <w:kern w:val="2"/>
      <w:sz w:val="21"/>
      <w:szCs w:val="24"/>
      <w:lang w:val="en-US" w:eastAsia="zh-CN" w:bidi="ar-SA"/>
    </w:rPr>
  </w:style>
  <w:style w:type="paragraph" w:styleId="9">
    <w:name w:val="Date"/>
    <w:basedOn w:val="1"/>
    <w:next w:val="1"/>
    <w:link w:val="28"/>
    <w:uiPriority w:val="0"/>
    <w:pPr>
      <w:ind w:left="100" w:leftChars="2500"/>
    </w:pPr>
  </w:style>
  <w:style w:type="paragraph" w:styleId="10">
    <w:name w:val="Balloon Text"/>
    <w:basedOn w:val="1"/>
    <w:link w:val="29"/>
    <w:uiPriority w:val="0"/>
    <w:rPr>
      <w:sz w:val="18"/>
      <w:szCs w:val="18"/>
    </w:rPr>
  </w:style>
  <w:style w:type="paragraph" w:styleId="11">
    <w:name w:val="footer"/>
    <w:basedOn w:val="1"/>
    <w:link w:val="30"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1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3">
    <w:name w:val="Normal (Web)"/>
    <w:basedOn w:val="1"/>
    <w:unhideWhenUsed/>
    <w:uiPriority w:val="0"/>
    <w:pPr>
      <w:spacing w:before="100" w:beforeLines="0" w:beforeAutospacing="1" w:after="100" w:afterLines="0" w:afterAutospacing="1"/>
      <w:jc w:val="left"/>
    </w:pPr>
    <w:rPr>
      <w:rFonts w:hint="default"/>
      <w:kern w:val="0"/>
      <w:sz w:val="24"/>
      <w:szCs w:val="22"/>
      <w:lang w:bidi="ar"/>
    </w:rPr>
  </w:style>
  <w:style w:type="paragraph" w:styleId="14">
    <w:name w:val="Body Text First Indent 2"/>
    <w:basedOn w:val="6"/>
    <w:unhideWhenUsed/>
    <w:uiPriority w:val="0"/>
    <w:pPr>
      <w:spacing w:beforeLines="0" w:after="0" w:afterLines="0" w:line="380" w:lineRule="exact"/>
      <w:ind w:left="0" w:leftChars="0" w:firstLine="420" w:firstLineChars="200"/>
    </w:pPr>
    <w:rPr>
      <w:rFonts w:hint="eastAsia" w:ascii="宋体" w:hAnsi="宋体" w:eastAsia="宋体"/>
      <w:spacing w:val="20"/>
      <w:sz w:val="24"/>
      <w:szCs w:val="22"/>
    </w:rPr>
  </w:style>
  <w:style w:type="table" w:styleId="16">
    <w:name w:val="Table Grid"/>
    <w:basedOn w:val="15"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Style w:val="15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_Style 9"/>
    <w:basedOn w:val="1"/>
    <w:link w:val="17"/>
    <w:unhideWhenUsed/>
    <w:qFormat/>
    <w:uiPriority w:val="0"/>
    <w:pPr>
      <w:widowControl/>
      <w:spacing w:beforeLines="0" w:after="160" w:line="240" w:lineRule="exact"/>
      <w:jc w:val="left"/>
    </w:pPr>
    <w:rPr>
      <w:rFonts w:hint="default"/>
      <w:sz w:val="21"/>
      <w:szCs w:val="24"/>
    </w:rPr>
  </w:style>
  <w:style w:type="character" w:styleId="19">
    <w:name w:val="page number"/>
    <w:uiPriority w:val="0"/>
    <w:rPr>
      <w:rFonts w:ascii="Times New Roman" w:hAnsi="Times New Roman" w:eastAsia="宋体" w:cs="Times New Roman"/>
    </w:rPr>
  </w:style>
  <w:style w:type="character" w:styleId="20">
    <w:name w:val="FollowedHyperlink"/>
    <w:uiPriority w:val="0"/>
    <w:rPr>
      <w:rFonts w:ascii="Times New Roman" w:hAnsi="Times New Roman" w:eastAsia="宋体" w:cs="Times New Roman"/>
      <w:color w:val="800080"/>
      <w:u w:val="none"/>
    </w:rPr>
  </w:style>
  <w:style w:type="character" w:styleId="21">
    <w:name w:val="Emphasis"/>
    <w:qFormat/>
    <w:uiPriority w:val="0"/>
    <w:rPr>
      <w:rFonts w:ascii="Times New Roman" w:hAnsi="Times New Roman" w:eastAsia="宋体" w:cs="Times New Roman"/>
    </w:rPr>
  </w:style>
  <w:style w:type="character" w:styleId="22">
    <w:name w:val="HTML Definition"/>
    <w:uiPriority w:val="0"/>
    <w:rPr>
      <w:rFonts w:ascii="Times New Roman" w:hAnsi="Times New Roman" w:eastAsia="宋体" w:cs="Times New Roman"/>
    </w:rPr>
  </w:style>
  <w:style w:type="character" w:styleId="23">
    <w:name w:val="HTML Acronym"/>
    <w:uiPriority w:val="0"/>
    <w:rPr>
      <w:rFonts w:ascii="Times New Roman" w:hAnsi="Times New Roman" w:eastAsia="宋体" w:cs="Times New Roman"/>
    </w:rPr>
  </w:style>
  <w:style w:type="character" w:styleId="24">
    <w:name w:val="HTML Variable"/>
    <w:uiPriority w:val="0"/>
    <w:rPr>
      <w:rFonts w:ascii="Times New Roman" w:hAnsi="Times New Roman" w:eastAsia="宋体" w:cs="Times New Roman"/>
    </w:rPr>
  </w:style>
  <w:style w:type="character" w:styleId="25">
    <w:name w:val="Hyperlink"/>
    <w:uiPriority w:val="0"/>
    <w:rPr>
      <w:rFonts w:ascii="Times New Roman" w:hAnsi="Times New Roman" w:eastAsia="宋体" w:cs="Times New Roman"/>
      <w:color w:val="0000FF"/>
      <w:u w:val="none"/>
    </w:rPr>
  </w:style>
  <w:style w:type="character" w:styleId="26">
    <w:name w:val="HTML Code"/>
    <w:uiPriority w:val="0"/>
    <w:rPr>
      <w:rFonts w:ascii="Courier New" w:hAnsi="Courier New" w:eastAsia="宋体" w:cs="Times New Roman"/>
      <w:sz w:val="20"/>
    </w:rPr>
  </w:style>
  <w:style w:type="character" w:styleId="27">
    <w:name w:val="HTML Cite"/>
    <w:uiPriority w:val="0"/>
    <w:rPr>
      <w:rFonts w:ascii="Times New Roman" w:hAnsi="Times New Roman" w:eastAsia="宋体" w:cs="Times New Roman"/>
    </w:rPr>
  </w:style>
  <w:style w:type="character" w:customStyle="1" w:styleId="28">
    <w:name w:val="日期 字符"/>
    <w:link w:val="9"/>
    <w:uiPriority w:val="0"/>
    <w:rPr>
      <w:rFonts w:ascii="Calibri" w:hAnsi="Calibri" w:eastAsia="宋体" w:cs="Times New Roman"/>
      <w:kern w:val="2"/>
      <w:sz w:val="21"/>
      <w:szCs w:val="22"/>
    </w:rPr>
  </w:style>
  <w:style w:type="character" w:customStyle="1" w:styleId="29">
    <w:name w:val="批注框文本 字符"/>
    <w:link w:val="10"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30">
    <w:name w:val="页脚 字符"/>
    <w:link w:val="11"/>
    <w:uiPriority w:val="0"/>
    <w:rPr>
      <w:kern w:val="2"/>
      <w:sz w:val="18"/>
      <w:szCs w:val="18"/>
    </w:rPr>
  </w:style>
  <w:style w:type="paragraph" w:customStyle="1" w:styleId="31">
    <w:name w:val="Heading1"/>
    <w:basedOn w:val="1"/>
    <w:next w:val="1"/>
    <w:unhideWhenUsed/>
    <w:qFormat/>
    <w:uiPriority w:val="0"/>
    <w:pPr>
      <w:keepNext/>
      <w:keepLines/>
      <w:spacing w:before="340" w:after="330" w:line="576" w:lineRule="auto"/>
      <w:textAlignment w:val="baseline"/>
    </w:pPr>
    <w:rPr>
      <w:rFonts w:hint="default" w:ascii="Calibri" w:hAnsi="Calibri"/>
      <w:b/>
      <w:kern w:val="44"/>
      <w:sz w:val="44"/>
      <w:szCs w:val="44"/>
    </w:rPr>
  </w:style>
  <w:style w:type="paragraph" w:styleId="32">
    <w:name w:val="List Paragraph"/>
    <w:basedOn w:val="1"/>
    <w:qFormat/>
    <w:uiPriority w:val="99"/>
    <w:pPr>
      <w:ind w:firstLine="420" w:firstLineChars="200"/>
    </w:pPr>
    <w:rPr>
      <w:rFonts w:ascii="Calibri" w:hAnsi="Calibri" w:eastAsia="宋体" w:cs="Times New Roman"/>
    </w:rPr>
  </w:style>
  <w:style w:type="paragraph" w:customStyle="1" w:styleId="33">
    <w:name w:val="Default"/>
    <w:unhideWhenUsed/>
    <w:qFormat/>
    <w:uiPriority w:val="0"/>
    <w:pPr>
      <w:widowControl w:val="0"/>
      <w:autoSpaceDE w:val="0"/>
      <w:autoSpaceDN w:val="0"/>
      <w:adjustRightInd w:val="0"/>
    </w:pPr>
    <w:rPr>
      <w:rFonts w:hint="eastAsia" w:ascii="楷体_GB2312" w:eastAsia="楷体_GB2312" w:cs="楷体_GB2312"/>
      <w:color w:val="000000"/>
      <w:sz w:val="24"/>
      <w:szCs w:val="24"/>
      <w:lang w:val="en-US" w:eastAsia="zh-CN" w:bidi="ar-SA"/>
    </w:rPr>
  </w:style>
  <w:style w:type="character" w:customStyle="1" w:styleId="34">
    <w:name w:val="NormalCharacter"/>
    <w:unhideWhenUsed/>
    <w:qFormat/>
    <w:uiPriority w:val="0"/>
    <w:rPr>
      <w:rFonts w:hint="default"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5">
    <w:name w:val="font11"/>
    <w:basedOn w:val="17"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character" w:customStyle="1" w:styleId="36">
    <w:name w:val="font01"/>
    <w:basedOn w:val="17"/>
    <w:uiPriority w:val="0"/>
    <w:rPr>
      <w:rFonts w:ascii="宋体" w:hAnsi="宋体" w:eastAsia="宋体" w:cs="宋体"/>
      <w:b/>
      <w:color w:val="000000"/>
      <w:sz w:val="22"/>
      <w:szCs w:val="22"/>
      <w:u w:val="none"/>
    </w:rPr>
  </w:style>
  <w:style w:type="character" w:customStyle="1" w:styleId="37">
    <w:name w:val="font61"/>
    <w:basedOn w:val="17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38">
    <w:name w:val="10"/>
    <w:basedOn w:val="17"/>
    <w:uiPriority w:val="0"/>
    <w:rPr>
      <w:rFonts w:hint="default" w:ascii="Times New Roman" w:hAnsi="Times New Roman" w:eastAsia="宋体" w:cs="Times New Roman"/>
    </w:rPr>
  </w:style>
  <w:style w:type="character" w:customStyle="1" w:styleId="39">
    <w:name w:val="16"/>
    <w:basedOn w:val="17"/>
    <w:uiPriority w:val="0"/>
    <w:rPr>
      <w:rFonts w:hint="eastAsia" w:ascii="宋体" w:hAnsi="宋体" w:eastAsia="宋体" w:cs="宋体"/>
      <w:b/>
      <w:color w:val="000000"/>
      <w:sz w:val="22"/>
      <w:szCs w:val="22"/>
    </w:rPr>
  </w:style>
  <w:style w:type="character" w:customStyle="1" w:styleId="40">
    <w:name w:val="15"/>
    <w:basedOn w:val="17"/>
    <w:uiPriority w:val="0"/>
    <w:rPr>
      <w:rFonts w:hint="eastAsia" w:ascii="宋体" w:hAnsi="宋体" w:eastAsia="宋体" w:cs="宋体"/>
      <w:b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3"/>
    <customShpInfo spid="_x0000_s1034"/>
    <customShpInfo spid="_x0000_s2050"/>
    <customShpInfo spid="_x0000_s2051"/>
    <customShpInfo spid="_x0000_s2052"/>
    <customShpInfo spid="_x0000_s2053"/>
    <customShpInfo spid="_x0000_s2054"/>
    <customShpInfo spid="_x0000_s205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gdwjm</Company>
  <Pages>13</Pages>
  <Words>2412</Words>
  <Characters>2770</Characters>
  <Lines>1</Lines>
  <Paragraphs>1</Paragraphs>
  <TotalTime>40.6666666666667</TotalTime>
  <ScaleCrop>false</ScaleCrop>
  <LinksUpToDate>false</LinksUpToDate>
  <CharactersWithSpaces>2989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2025-07-12T22:20:00Z</dcterms:created>
  <dc:creator>叶华</dc:creator>
  <cp:lastModifiedBy>greatwall</cp:lastModifiedBy>
  <cp:lastPrinted>2025-09-18T16:05:11Z</cp:lastPrinted>
  <dcterms:modified xsi:type="dcterms:W3CDTF">2026-01-16T14:42:10Z</dcterms:modified>
  <dc:title>粤商务资函〔2017〕 号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480569F406E48568C2DD69693111B3AE_43</vt:lpwstr>
  </property>
  <property fmtid="{D5CDD505-2E9C-101B-9397-08002B2CF9AE}" pid="4" name="KSOTemplateDocerSaveRecord">
    <vt:lpwstr>eyJoZGlkIjoiZTBkYWIyYjkyYzgyNDZhNmRiMmY1NDI4ZGUzMWRkNzEiLCJ1c2VySWQiOiI1NjU1MDIwMTEifQ==</vt:lpwstr>
  </property>
</Properties>
</file>